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51" w:rsidRPr="00DE3760" w:rsidRDefault="00E02651" w:rsidP="00E02651">
      <w:pPr>
        <w:pStyle w:val="NoSpacing"/>
        <w:jc w:val="both"/>
        <w:rPr>
          <w:rFonts w:ascii="Verdana" w:hAnsi="Verdana"/>
          <w:b/>
          <w:lang w:val="es-ES"/>
        </w:rPr>
      </w:pPr>
      <w:r w:rsidRPr="00DE3760">
        <w:rPr>
          <w:rFonts w:ascii="Verdana" w:hAnsi="Verdana"/>
          <w:b/>
          <w:lang w:val="es-ES"/>
        </w:rPr>
        <w:t xml:space="preserve">TREIBUNAL DE GARANTIAS PENALES  CON SEDE EN PASTAZA </w:t>
      </w:r>
    </w:p>
    <w:p w:rsidR="00E02651" w:rsidRPr="00DE3760" w:rsidRDefault="00E02651" w:rsidP="00E02651">
      <w:pPr>
        <w:pStyle w:val="NoSpacing"/>
        <w:jc w:val="both"/>
        <w:rPr>
          <w:rFonts w:ascii="Verdana" w:eastAsia="Times New Roman" w:hAnsi="Verdana"/>
          <w:color w:val="000000"/>
          <w:lang w:val="es-ES"/>
        </w:rPr>
      </w:pPr>
      <w:r w:rsidRPr="00DE3760">
        <w:rPr>
          <w:rFonts w:ascii="Verdana" w:eastAsia="Times New Roman" w:hAnsi="Verdana"/>
          <w:color w:val="000000"/>
          <w:lang w:val="es-ES"/>
        </w:rPr>
        <w:t xml:space="preserve">En su judicatura </w:t>
      </w:r>
    </w:p>
    <w:p w:rsidR="00E02651" w:rsidRPr="00DE3760" w:rsidRDefault="00E02651" w:rsidP="00E02651">
      <w:pPr>
        <w:pStyle w:val="NoSpacing"/>
        <w:jc w:val="both"/>
        <w:rPr>
          <w:rFonts w:ascii="Verdana" w:eastAsia="Times New Roman" w:hAnsi="Verdana"/>
          <w:color w:val="000000"/>
          <w:lang w:val="es-ES"/>
        </w:rPr>
      </w:pPr>
      <w:r w:rsidRPr="00DE3760">
        <w:rPr>
          <w:rFonts w:ascii="Verdana" w:eastAsia="Times New Roman" w:hAnsi="Verdana"/>
          <w:color w:val="000000"/>
          <w:lang w:val="es-ES"/>
        </w:rPr>
        <w:t xml:space="preserve">Pido se aplique las.- </w:t>
      </w:r>
    </w:p>
    <w:p w:rsidR="00E02651" w:rsidRPr="00DE3760" w:rsidRDefault="00E02651" w:rsidP="00E02651">
      <w:pPr>
        <w:pStyle w:val="NoSpacing"/>
        <w:jc w:val="both"/>
        <w:rPr>
          <w:rFonts w:ascii="Verdana" w:eastAsia="Times New Roman" w:hAnsi="Verdana"/>
          <w:color w:val="000000"/>
          <w:lang w:val="es-ES"/>
        </w:rPr>
      </w:pPr>
      <w:r w:rsidRPr="00DE3760">
        <w:rPr>
          <w:rFonts w:ascii="Verdana" w:hAnsi="Verdana"/>
          <w:bCs/>
          <w:lang w:val="es-ES"/>
        </w:rPr>
        <w:t>GARANTÍAS Y PRINCIPIOS RECTORES DEL PROCESO PENAL</w:t>
      </w:r>
    </w:p>
    <w:p w:rsidR="00E02651" w:rsidRPr="00DE3760" w:rsidRDefault="00E02651" w:rsidP="00E02651">
      <w:pPr>
        <w:pStyle w:val="NoSpacing"/>
        <w:jc w:val="both"/>
        <w:rPr>
          <w:rFonts w:ascii="Verdana" w:eastAsia="Times New Roman" w:hAnsi="Verdana"/>
          <w:color w:val="000000"/>
          <w:lang w:val="es-ES"/>
        </w:rPr>
      </w:pPr>
      <w:r w:rsidRPr="00DE3760">
        <w:rPr>
          <w:rFonts w:ascii="Verdana" w:eastAsia="Times New Roman" w:hAnsi="Verdana"/>
          <w:color w:val="000000"/>
          <w:lang w:val="es-ES"/>
        </w:rPr>
        <w:t xml:space="preserve"> </w:t>
      </w:r>
    </w:p>
    <w:p w:rsidR="00E02651" w:rsidRPr="00DE3760" w:rsidRDefault="00E02651" w:rsidP="00E02651">
      <w:pPr>
        <w:pStyle w:val="NoSpacing"/>
        <w:jc w:val="right"/>
        <w:rPr>
          <w:rFonts w:ascii="Verdana" w:hAnsi="Verdana" w:cs="Arial"/>
          <w:b/>
          <w:lang w:val="es-ES"/>
        </w:rPr>
      </w:pPr>
      <w:r w:rsidRPr="00DE3760">
        <w:rPr>
          <w:rFonts w:ascii="Verdana" w:eastAsia="Times New Roman" w:hAnsi="Verdana"/>
          <w:b/>
          <w:color w:val="000000"/>
          <w:lang w:val="es-ES"/>
        </w:rPr>
        <w:t xml:space="preserve">Juicio No. 0027-2012 </w:t>
      </w:r>
    </w:p>
    <w:p w:rsidR="00E02651" w:rsidRPr="00DE3760" w:rsidRDefault="00E02651" w:rsidP="00E02651">
      <w:pPr>
        <w:pStyle w:val="NoSpacing"/>
        <w:jc w:val="both"/>
        <w:rPr>
          <w:rFonts w:ascii="Verdana" w:hAnsi="Verdana" w:cs="Arial"/>
          <w:b/>
          <w:lang w:val="es-ES"/>
        </w:rPr>
      </w:pPr>
      <w:r w:rsidRPr="00DE3760">
        <w:rPr>
          <w:rFonts w:ascii="Verdana" w:hAnsi="Verdana" w:cs="Arial"/>
          <w:lang w:val="es-ES"/>
        </w:rPr>
        <w:t>El Puyo a los once días del mes de agosto de 2014.</w:t>
      </w:r>
    </w:p>
    <w:p w:rsidR="00E02651" w:rsidRPr="00DE3760" w:rsidRDefault="00E02651" w:rsidP="00E02651">
      <w:pPr>
        <w:pStyle w:val="NoSpacing"/>
        <w:jc w:val="both"/>
        <w:rPr>
          <w:rFonts w:ascii="Verdana" w:eastAsia="Times New Roman" w:hAnsi="Verdana"/>
          <w:color w:val="000000"/>
          <w:lang w:val="es-ES"/>
        </w:rPr>
      </w:pPr>
      <w:r w:rsidRPr="00DE3760">
        <w:rPr>
          <w:rFonts w:ascii="Verdana" w:hAnsi="Verdana" w:cs="Arial"/>
          <w:color w:val="222222"/>
          <w:lang w:val="es-ES"/>
        </w:rPr>
        <w:t>Yo; VICTOR ANTONIO ERREYES TOSCANO, 160033607-5</w:t>
      </w:r>
      <w:r w:rsidRPr="00DE3760">
        <w:rPr>
          <w:rFonts w:ascii="Verdana" w:eastAsia="Times New Roman" w:hAnsi="Verdana"/>
          <w:color w:val="000000"/>
          <w:lang w:val="es-ES"/>
        </w:rPr>
        <w:t xml:space="preserve">, refiriéndome al, </w:t>
      </w:r>
      <w:r w:rsidRPr="00DE3760">
        <w:rPr>
          <w:rFonts w:ascii="Verdana" w:eastAsia="Times New Roman" w:hAnsi="Verdana"/>
          <w:b/>
          <w:color w:val="000000"/>
          <w:lang w:val="es-ES"/>
        </w:rPr>
        <w:t xml:space="preserve">Juicio No. 0027-2012 y según se desprende de la causa No. </w:t>
      </w:r>
      <w:r w:rsidRPr="00DE3760">
        <w:rPr>
          <w:rFonts w:ascii="Verdana" w:hAnsi="Verdana"/>
          <w:b/>
          <w:color w:val="000000"/>
          <w:shd w:val="clear" w:color="auto" w:fill="FBFBFB"/>
          <w:lang w:val="es-ES"/>
        </w:rPr>
        <w:t>16252-2012-0005 - (19/01/2012)</w:t>
      </w:r>
      <w:r w:rsidRPr="00DE3760">
        <w:rPr>
          <w:rFonts w:ascii="Verdana" w:eastAsia="Times New Roman" w:hAnsi="Verdana"/>
          <w:b/>
          <w:color w:val="000000"/>
          <w:lang w:val="es-ES"/>
        </w:rPr>
        <w:t xml:space="preserve"> </w:t>
      </w:r>
      <w:r w:rsidRPr="00DE3760">
        <w:rPr>
          <w:rFonts w:ascii="Verdana" w:eastAsia="Times New Roman" w:hAnsi="Verdana"/>
          <w:color w:val="000000"/>
          <w:lang w:val="es-ES"/>
        </w:rPr>
        <w:t xml:space="preserve">por el delito de estupefacientes que se sigue en mi contra, pido a su digna y recta autoridad lo siguiente:  </w:t>
      </w:r>
    </w:p>
    <w:p w:rsidR="00E02651" w:rsidRPr="00DE3760" w:rsidRDefault="00E02651" w:rsidP="00E02651">
      <w:pPr>
        <w:pStyle w:val="NoSpacing"/>
        <w:jc w:val="both"/>
        <w:rPr>
          <w:rFonts w:ascii="Verdana" w:eastAsia="Times New Roman" w:hAnsi="Verdana"/>
          <w:color w:val="000000"/>
          <w:lang w:val="es-ES"/>
        </w:rPr>
      </w:pPr>
    </w:p>
    <w:p w:rsidR="00E02651" w:rsidRPr="00DE3760" w:rsidRDefault="00E02651" w:rsidP="00E02651">
      <w:pPr>
        <w:pStyle w:val="NoSpacing"/>
        <w:jc w:val="both"/>
        <w:rPr>
          <w:rFonts w:ascii="Verdana" w:hAnsi="Verdana"/>
          <w:lang w:val="es-ES"/>
        </w:rPr>
      </w:pPr>
      <w:r w:rsidRPr="00DE3760">
        <w:rPr>
          <w:rFonts w:ascii="Verdana" w:eastAsia="Times New Roman" w:hAnsi="Verdana"/>
          <w:b/>
          <w:color w:val="000000"/>
          <w:lang w:val="es-ES"/>
        </w:rPr>
        <w:t>PRIMERA: Antecedentes de normativas jurídicas.-</w:t>
      </w:r>
      <w:r w:rsidRPr="00DE3760">
        <w:rPr>
          <w:rFonts w:ascii="Verdana" w:eastAsia="Times New Roman" w:hAnsi="Verdana"/>
          <w:color w:val="000000"/>
          <w:lang w:val="es-ES"/>
        </w:rPr>
        <w:t xml:space="preserve"> </w:t>
      </w:r>
      <w:r w:rsidRPr="00DE3760">
        <w:rPr>
          <w:rFonts w:ascii="Verdana" w:hAnsi="Verdana"/>
          <w:color w:val="000000"/>
          <w:lang w:val="es-ES"/>
        </w:rPr>
        <w:t>E</w:t>
      </w:r>
      <w:r w:rsidRPr="00DE3760">
        <w:rPr>
          <w:rFonts w:ascii="Verdana" w:eastAsia="Times New Roman" w:hAnsi="Verdana"/>
          <w:color w:val="000000"/>
          <w:lang w:val="es-ES"/>
        </w:rPr>
        <w:t>s de vuestro conocimiento</w:t>
      </w:r>
      <w:r w:rsidRPr="00DE3760">
        <w:rPr>
          <w:rFonts w:ascii="Verdana" w:hAnsi="Verdana"/>
          <w:color w:val="000000"/>
          <w:lang w:val="es-ES"/>
        </w:rPr>
        <w:t xml:space="preserve"> la promulgación del</w:t>
      </w:r>
      <w:r w:rsidRPr="00DE3760">
        <w:rPr>
          <w:rFonts w:ascii="Verdana" w:eastAsia="Times New Roman" w:hAnsi="Verdana"/>
          <w:color w:val="000000"/>
          <w:lang w:val="es-ES"/>
        </w:rPr>
        <w:t xml:space="preserve"> </w:t>
      </w:r>
      <w:r w:rsidRPr="00DE3760">
        <w:rPr>
          <w:rFonts w:ascii="Verdana" w:hAnsi="Verdana"/>
          <w:b/>
          <w:lang w:val="es-ES"/>
        </w:rPr>
        <w:t>R.O.-S.No.180 del 10 de febrero de 2014,</w:t>
      </w:r>
      <w:r w:rsidRPr="00DE3760">
        <w:rPr>
          <w:rFonts w:ascii="Verdana" w:hAnsi="Verdana"/>
          <w:lang w:val="es-ES"/>
        </w:rPr>
        <w:t xml:space="preserve"> </w:t>
      </w:r>
      <w:r w:rsidRPr="00DE3760">
        <w:rPr>
          <w:rFonts w:ascii="Verdana" w:hAnsi="Verdana"/>
          <w:b/>
          <w:lang w:val="es-ES"/>
        </w:rPr>
        <w:t>del CÓDIGO ORGÁNICO INTEGRAL PENAL</w:t>
      </w:r>
      <w:r w:rsidRPr="00DE3760">
        <w:rPr>
          <w:rFonts w:ascii="Verdana" w:hAnsi="Verdana"/>
          <w:lang w:val="es-ES"/>
        </w:rPr>
        <w:t xml:space="preserve">, COIP. Mismo que en la actualidad está en plena vigencia, y; según el  </w:t>
      </w:r>
      <w:r w:rsidRPr="00DE3760">
        <w:rPr>
          <w:rFonts w:ascii="Verdana" w:hAnsi="Verdana"/>
          <w:b/>
          <w:bCs/>
          <w:lang w:val="es-ES"/>
        </w:rPr>
        <w:t xml:space="preserve">CAPÍTULO SEGUNDO GARANTÍAS Y PRINCIPIOS RECTORES DEL PROCESO PENAL Artículo 4.- Dignidad humana y titularidad de derechos.- </w:t>
      </w:r>
      <w:r w:rsidRPr="00DE3760">
        <w:rPr>
          <w:rFonts w:ascii="Verdana" w:hAnsi="Verdana"/>
          <w:lang w:val="es-ES"/>
        </w:rPr>
        <w:t xml:space="preserve"> </w:t>
      </w:r>
      <w:r w:rsidRPr="00DE3760">
        <w:rPr>
          <w:rFonts w:ascii="Verdana" w:hAnsi="Verdana"/>
          <w:b/>
          <w:bCs/>
          <w:lang w:val="es-ES"/>
        </w:rPr>
        <w:t xml:space="preserve">Artículo 5.- Principios procesales.- </w:t>
      </w:r>
      <w:r w:rsidRPr="00DE3760">
        <w:rPr>
          <w:rFonts w:ascii="Verdana" w:hAnsi="Verdana"/>
          <w:lang w:val="es-ES"/>
        </w:rPr>
        <w:t xml:space="preserve">El derecho al debido proceso penal, sin perjuicio de otros establecidos en la Constitución de la República, Numeral </w:t>
      </w:r>
      <w:r w:rsidRPr="00DE3760">
        <w:rPr>
          <w:rFonts w:ascii="Verdana" w:hAnsi="Verdana"/>
          <w:b/>
          <w:lang w:val="es-ES"/>
        </w:rPr>
        <w:t>2.)</w:t>
      </w:r>
      <w:r w:rsidRPr="00DE3760">
        <w:rPr>
          <w:rFonts w:ascii="Verdana" w:hAnsi="Verdana"/>
          <w:b/>
          <w:bCs/>
          <w:lang w:val="es-ES"/>
        </w:rPr>
        <w:t xml:space="preserve"> Favorabilidad:</w:t>
      </w:r>
      <w:r w:rsidRPr="00DE3760">
        <w:rPr>
          <w:rFonts w:ascii="Verdana" w:hAnsi="Verdana"/>
          <w:lang w:val="es-ES"/>
        </w:rPr>
        <w:t xml:space="preserve"> </w:t>
      </w:r>
      <w:r w:rsidRPr="00DE3760">
        <w:rPr>
          <w:rFonts w:ascii="Verdana" w:hAnsi="Verdana"/>
          <w:bCs/>
          <w:lang w:val="es-ES"/>
        </w:rPr>
        <w:t xml:space="preserve">Numeral </w:t>
      </w:r>
      <w:r w:rsidRPr="00DE3760">
        <w:rPr>
          <w:rFonts w:ascii="Verdana" w:hAnsi="Verdana"/>
          <w:b/>
          <w:bCs/>
          <w:lang w:val="es-ES"/>
        </w:rPr>
        <w:t xml:space="preserve">3.) Duda a favor del reo: </w:t>
      </w:r>
      <w:r w:rsidRPr="00DE3760">
        <w:rPr>
          <w:rFonts w:ascii="Verdana" w:hAnsi="Verdana"/>
          <w:lang w:val="es-ES"/>
        </w:rPr>
        <w:t xml:space="preserve">Numeral </w:t>
      </w:r>
      <w:r w:rsidRPr="00DE3760">
        <w:rPr>
          <w:rFonts w:ascii="Verdana" w:hAnsi="Verdana"/>
          <w:b/>
          <w:lang w:val="es-ES"/>
        </w:rPr>
        <w:t>6.)</w:t>
      </w:r>
      <w:r w:rsidRPr="00DE3760">
        <w:rPr>
          <w:rFonts w:ascii="Verdana" w:hAnsi="Verdana"/>
          <w:lang w:val="es-ES"/>
        </w:rPr>
        <w:t xml:space="preserve"> </w:t>
      </w:r>
      <w:r w:rsidRPr="00DE3760">
        <w:rPr>
          <w:rFonts w:ascii="Verdana" w:hAnsi="Verdana"/>
          <w:b/>
          <w:bCs/>
          <w:lang w:val="es-ES"/>
        </w:rPr>
        <w:t xml:space="preserve">Impugnación procesal: </w:t>
      </w:r>
      <w:r w:rsidRPr="00DE3760">
        <w:rPr>
          <w:rFonts w:ascii="Verdana" w:hAnsi="Verdana"/>
          <w:bCs/>
          <w:lang w:val="es-ES"/>
        </w:rPr>
        <w:t>Numeral</w:t>
      </w:r>
      <w:r w:rsidRPr="00DE3760">
        <w:rPr>
          <w:rFonts w:ascii="Verdana" w:hAnsi="Verdana"/>
          <w:b/>
          <w:bCs/>
          <w:lang w:val="es-ES"/>
        </w:rPr>
        <w:t xml:space="preserve"> </w:t>
      </w:r>
      <w:r w:rsidRPr="00DE3760">
        <w:rPr>
          <w:rFonts w:ascii="Verdana" w:hAnsi="Verdana"/>
          <w:b/>
          <w:lang w:val="es-ES"/>
        </w:rPr>
        <w:t>7.)</w:t>
      </w:r>
      <w:r w:rsidRPr="00DE3760">
        <w:rPr>
          <w:rFonts w:ascii="Verdana" w:hAnsi="Verdana"/>
          <w:lang w:val="es-ES"/>
        </w:rPr>
        <w:t xml:space="preserve"> </w:t>
      </w:r>
      <w:r w:rsidRPr="00DE3760">
        <w:rPr>
          <w:rFonts w:ascii="Verdana" w:hAnsi="Verdana"/>
          <w:b/>
          <w:bCs/>
          <w:lang w:val="es-ES"/>
        </w:rPr>
        <w:t xml:space="preserve">Prohibición de empeorar la situación del procesado: </w:t>
      </w:r>
      <w:r w:rsidRPr="00DE3760">
        <w:rPr>
          <w:rFonts w:ascii="Verdana" w:hAnsi="Verdana"/>
          <w:lang w:val="es-ES"/>
        </w:rPr>
        <w:t xml:space="preserve">armonizando con del </w:t>
      </w:r>
      <w:r w:rsidRPr="00DE3760">
        <w:rPr>
          <w:rFonts w:ascii="Verdana" w:hAnsi="Verdana"/>
          <w:b/>
          <w:lang w:val="es-ES"/>
        </w:rPr>
        <w:t>Art. 13</w:t>
      </w:r>
      <w:r w:rsidRPr="00DE3760">
        <w:rPr>
          <w:rFonts w:ascii="Verdana" w:hAnsi="Verdana"/>
          <w:lang w:val="es-ES"/>
        </w:rPr>
        <w:t xml:space="preserve"> del este mismo cuerpo de ley. COIP. Y en cumplimiento del.- SEGUNDO SUPLEMENTO -- REGISTRO OFICIAL Nº 288 -- LUNES 14 DE JULIO DE 2014 del CONSEP. Que, el Secretario Ejecutivo del CONSEP mediante oficio Nro. CONSEP-SE-2014-0548-O de 2 de julio del 2014,  presenta al señor Procurador General del Estado,  Presidente del Consejo Directivo del CONSEP, el informe  sobre las tablas de cantidades de sustancias estupefacientes  y psicotrópicas para sancionar el tráfico ilícito de </w:t>
      </w:r>
      <w:r w:rsidRPr="00DE3760">
        <w:rPr>
          <w:rFonts w:ascii="Verdana" w:hAnsi="Verdana"/>
          <w:b/>
          <w:lang w:val="es-ES"/>
        </w:rPr>
        <w:t>mínima,</w:t>
      </w:r>
      <w:r w:rsidRPr="00DE3760">
        <w:rPr>
          <w:rFonts w:ascii="Verdana" w:hAnsi="Verdana"/>
          <w:lang w:val="es-ES"/>
        </w:rPr>
        <w:t xml:space="preserve">  </w:t>
      </w:r>
      <w:r w:rsidRPr="00DE3760">
        <w:rPr>
          <w:rFonts w:ascii="Verdana" w:hAnsi="Verdana"/>
          <w:b/>
          <w:lang w:val="es-ES"/>
        </w:rPr>
        <w:t>mediana,</w:t>
      </w:r>
      <w:r w:rsidRPr="00DE3760">
        <w:rPr>
          <w:rFonts w:ascii="Verdana" w:hAnsi="Verdana"/>
          <w:lang w:val="es-ES"/>
        </w:rPr>
        <w:t xml:space="preserve"> </w:t>
      </w:r>
      <w:r w:rsidRPr="00DE3760">
        <w:rPr>
          <w:rFonts w:ascii="Verdana" w:hAnsi="Verdana"/>
          <w:b/>
          <w:lang w:val="es-ES"/>
        </w:rPr>
        <w:t>alta</w:t>
      </w:r>
      <w:r w:rsidRPr="00DE3760">
        <w:rPr>
          <w:rFonts w:ascii="Verdana" w:hAnsi="Verdana"/>
          <w:lang w:val="es-ES"/>
        </w:rPr>
        <w:t xml:space="preserve"> y </w:t>
      </w:r>
      <w:r w:rsidRPr="00DE3760">
        <w:rPr>
          <w:rFonts w:ascii="Verdana" w:hAnsi="Verdana"/>
          <w:b/>
          <w:lang w:val="es-ES"/>
        </w:rPr>
        <w:t>gran escala</w:t>
      </w:r>
      <w:r w:rsidRPr="00DE3760">
        <w:rPr>
          <w:rFonts w:ascii="Verdana" w:hAnsi="Verdana"/>
          <w:lang w:val="es-ES"/>
        </w:rPr>
        <w:t xml:space="preserve">, establecida en el artículo 220 del Código Orgánico Integral Penal;  Que, en sesión de 9 de julio de 2014 el Consejo Directivo  del CONSEP aprobó por unanimidad el informe y el  proyecto de resolución que contienen las tablas de  cantidades de sustancias estupefacientes y psicotrópicas para sancionar el tráfico ilícito de </w:t>
      </w:r>
      <w:r w:rsidRPr="00DE3760">
        <w:rPr>
          <w:rFonts w:ascii="Verdana" w:hAnsi="Verdana"/>
          <w:b/>
          <w:lang w:val="es-ES"/>
        </w:rPr>
        <w:t xml:space="preserve">mínima, mediana, alta </w:t>
      </w:r>
      <w:r w:rsidRPr="00DE3760">
        <w:rPr>
          <w:rFonts w:ascii="Verdana" w:hAnsi="Verdana"/>
          <w:lang w:val="es-ES"/>
        </w:rPr>
        <w:t>y</w:t>
      </w:r>
      <w:r w:rsidRPr="00DE3760">
        <w:rPr>
          <w:rFonts w:ascii="Verdana" w:hAnsi="Verdana"/>
          <w:b/>
          <w:lang w:val="es-ES"/>
        </w:rPr>
        <w:t xml:space="preserve"> gran escala</w:t>
      </w:r>
      <w:r w:rsidRPr="00DE3760">
        <w:rPr>
          <w:rFonts w:ascii="Verdana" w:hAnsi="Verdana"/>
          <w:lang w:val="es-ES"/>
        </w:rPr>
        <w:t xml:space="preserve">, establecida en el artículo 220 del Código  Orgánico Integral Penal, remitidas por el CONSEP; para lo que le </w:t>
      </w:r>
      <w:r w:rsidRPr="00DE3760">
        <w:rPr>
          <w:rFonts w:ascii="Verdana" w:hAnsi="Verdana"/>
          <w:b/>
          <w:lang w:val="es-ES"/>
        </w:rPr>
        <w:t xml:space="preserve">“ADJUNTO CORRESPONDIENTE TABLA”, </w:t>
      </w:r>
      <w:r w:rsidRPr="00DE3760">
        <w:rPr>
          <w:rFonts w:ascii="Verdana" w:hAnsi="Verdana"/>
          <w:lang w:val="es-ES"/>
        </w:rPr>
        <w:t xml:space="preserve">para el caso. En concordancia de lo que manda el </w:t>
      </w:r>
      <w:r w:rsidRPr="00DE3760">
        <w:rPr>
          <w:rFonts w:ascii="Verdana" w:hAnsi="Verdana"/>
          <w:b/>
          <w:lang w:val="es-ES"/>
        </w:rPr>
        <w:t>Art. 11.-</w:t>
      </w:r>
      <w:r w:rsidRPr="00DE3760">
        <w:rPr>
          <w:rFonts w:ascii="Verdana" w:hAnsi="Verdana"/>
          <w:lang w:val="es-ES"/>
        </w:rPr>
        <w:t xml:space="preserve"> de la Constitución ecuatoriana  del 2008, en los numerales siguientes: 3</w:t>
      </w:r>
      <w:r w:rsidRPr="00DE3760">
        <w:rPr>
          <w:rFonts w:ascii="Verdana" w:hAnsi="Verdana"/>
          <w:lang w:val="es-ES_tradnl"/>
        </w:rPr>
        <w:t>.) Los derechos y garantías establecidos en la Constitución y en los instrumentos internacionales de derechos humanos serán de directa e inmediata aplicación por y ante cualquier servidora o servidor público, administrativo o judicial, de oficio o a petición de parte. Para el ejercicio de los derechos y las garantías constitucionales no se exigirán condiciones o</w:t>
      </w:r>
      <w:r>
        <w:rPr>
          <w:rFonts w:ascii="Verdana" w:hAnsi="Verdana"/>
          <w:lang w:val="es-ES_tradnl"/>
        </w:rPr>
        <w:t>.-</w:t>
      </w:r>
      <w:r w:rsidRPr="00DE3760">
        <w:rPr>
          <w:rFonts w:ascii="Verdana" w:hAnsi="Verdana"/>
          <w:lang w:val="es-ES_tradnl"/>
        </w:rPr>
        <w:t xml:space="preserve"> </w:t>
      </w:r>
      <w:r>
        <w:rPr>
          <w:rFonts w:ascii="Verdana" w:hAnsi="Verdana"/>
          <w:lang w:val="es-ES_tradnl"/>
        </w:rPr>
        <w:lastRenderedPageBreak/>
        <w:t>R</w:t>
      </w:r>
      <w:r w:rsidRPr="00DE3760">
        <w:rPr>
          <w:rFonts w:ascii="Verdana" w:hAnsi="Verdana"/>
          <w:lang w:val="es-ES_tradnl"/>
        </w:rPr>
        <w:t xml:space="preserve">equisitos que no estén establecidos en la Constitución o la ley. Los derechos serán plenamente justiciables. No podrá alegarse falta de norma jurídica para justificar su violación o desconocimiento, para desechar la acción por esos hechos ni para negar su reconocimiento. 4.) Ninguna norma jurídica podrá restringir el contenido de los derechos ni de las garantías constitucionales. 5.) En materia de derechos y garantías constitucionales, las servidoras y servidores públicos, administrativos o judiciales, deberán aplicar la norma y la interpretación que más favorezcan su efectiva vigencia. 6.) Todos los principios y los derechos son inalienables, irrenunciables, indivisibles, interdependientes y de igual jerarquía. Y en estrecha armonía del </w:t>
      </w:r>
      <w:r w:rsidRPr="00DE3760">
        <w:rPr>
          <w:rFonts w:ascii="Verdana" w:hAnsi="Verdana"/>
          <w:b/>
          <w:lang w:val="es-ES_tradnl"/>
        </w:rPr>
        <w:t xml:space="preserve">Art 76.- DE LA CONSTITUCIÓN.- </w:t>
      </w:r>
      <w:r w:rsidRPr="00DE3760">
        <w:rPr>
          <w:rFonts w:ascii="Verdana" w:hAnsi="Verdana"/>
          <w:lang w:val="es-ES_tradnl"/>
        </w:rPr>
        <w:t xml:space="preserve">de los siguientes muérales 5.) En caso de conflicto entre dos leyes de la misma materia que contemplen sanciones diferentes para un mismo hecho, se aplicará la menos rigurosa, </w:t>
      </w:r>
      <w:r w:rsidRPr="00DE3760">
        <w:rPr>
          <w:rFonts w:ascii="Verdana" w:hAnsi="Verdana"/>
          <w:b/>
          <w:lang w:val="es-ES_tradnl"/>
        </w:rPr>
        <w:t>AÚN CUANDO SU PROMULGACIÓN SEA POSTERIOR A LA INFRACCIÓN</w:t>
      </w:r>
      <w:r w:rsidRPr="00DE3760">
        <w:rPr>
          <w:rFonts w:ascii="Verdana" w:hAnsi="Verdana"/>
          <w:lang w:val="es-ES_tradnl"/>
        </w:rPr>
        <w:t xml:space="preserve">. En caso de duda sobre una norma que contenga sanciones, se la aplicará en el sentido más favorable a la persona infractora. 6.) </w:t>
      </w:r>
      <w:r w:rsidRPr="00DE3760">
        <w:rPr>
          <w:rFonts w:ascii="Verdana" w:hAnsi="Verdana"/>
          <w:u w:val="single"/>
          <w:lang w:val="es-ES_tradnl"/>
        </w:rPr>
        <w:t xml:space="preserve">La ley establecerá la debida proporcionalidad entre las infracciones y las sanciones penales, administrativas o de otra naturaleza. </w:t>
      </w:r>
      <w:r w:rsidRPr="00DE3760">
        <w:rPr>
          <w:rFonts w:ascii="Verdana" w:hAnsi="Verdana"/>
          <w:lang w:val="es-ES_tradnl"/>
        </w:rPr>
        <w:t xml:space="preserve">7.) El derecho de las personas a la defensa incluirá las siguientes garantías: a) Nadie podrá ser privado del derecho a la defensa en ninguna etapa o grado del procedimiento. b) Contar con el tiempo y con los medios adecuados para la preparación de su defensa. c) Ser escuchado en el momento oportuno y en igualdad de condiciones; y  demás concordante para este caso. </w:t>
      </w:r>
    </w:p>
    <w:p w:rsidR="00E02651" w:rsidRPr="00DE3760" w:rsidRDefault="00E02651" w:rsidP="00E02651">
      <w:pPr>
        <w:pStyle w:val="NoSpacing"/>
        <w:jc w:val="both"/>
        <w:rPr>
          <w:rFonts w:ascii="Verdana" w:eastAsia="Calibri" w:hAnsi="Verdana"/>
          <w:lang w:val="es-ES"/>
        </w:rPr>
      </w:pPr>
      <w:r w:rsidRPr="00DE3760">
        <w:rPr>
          <w:rFonts w:ascii="Verdana" w:hAnsi="Verdana"/>
          <w:b/>
          <w:lang w:val="es-ES"/>
        </w:rPr>
        <w:t>SEGUNDA:</w:t>
      </w:r>
      <w:r w:rsidRPr="00DE3760">
        <w:rPr>
          <w:rFonts w:ascii="Verdana" w:hAnsi="Verdana"/>
          <w:lang w:val="es-ES"/>
        </w:rPr>
        <w:t xml:space="preserve"> </w:t>
      </w:r>
      <w:r w:rsidRPr="00DE3760">
        <w:rPr>
          <w:rFonts w:ascii="Verdana" w:hAnsi="Verdana"/>
          <w:b/>
          <w:lang w:val="es-ES"/>
        </w:rPr>
        <w:t>Por el mandato de las normas jurídicas señaladas y en la máxima exigencia normada en la Constitución, hago mi pedido concreto.- solicito a Ud. como buen administrador de justicia</w:t>
      </w:r>
      <w:r>
        <w:rPr>
          <w:rFonts w:ascii="Verdana" w:hAnsi="Verdana"/>
          <w:b/>
          <w:lang w:val="es-ES"/>
        </w:rPr>
        <w:t>,</w:t>
      </w:r>
      <w:r w:rsidRPr="00DE3760">
        <w:rPr>
          <w:rFonts w:ascii="Verdana" w:hAnsi="Verdana"/>
          <w:b/>
          <w:lang w:val="es-ES"/>
        </w:rPr>
        <w:t xml:space="preserve"> </w:t>
      </w:r>
      <w:r w:rsidRPr="00DE3760">
        <w:rPr>
          <w:rFonts w:ascii="Verdana" w:hAnsi="Verdana"/>
          <w:lang w:val="es-ES"/>
        </w:rPr>
        <w:t xml:space="preserve"> SE PUEDA PROCEDER SEGÚN EL Art. 220.-  DEL  CÓDIGO ORGÁNICO INTEGRAL PENAL, COIP. R.O.-S.No.180 del 10 de febrero de 2014 y en concordancia del Segundo Suplemento -- Registro Oficial Nº 288 -- lunes 14 de julio de 2014, Adjunto copias de tablas de cantidades de sustancias estupefacientes  y psicotrópicas para sancionar el tráfico ilícito de </w:t>
      </w:r>
      <w:r w:rsidRPr="00C76174">
        <w:rPr>
          <w:rFonts w:ascii="Verdana" w:hAnsi="Verdana"/>
          <w:b/>
          <w:lang w:val="es-ES"/>
        </w:rPr>
        <w:t>mínima,  mediana, alta y gran escala.</w:t>
      </w:r>
      <w:r w:rsidRPr="00DE3760">
        <w:rPr>
          <w:rFonts w:ascii="Verdana" w:hAnsi="Verdana"/>
          <w:lang w:val="es-ES"/>
        </w:rPr>
        <w:t xml:space="preserve"> Del CONSEP. </w:t>
      </w:r>
      <w:r w:rsidRPr="00DE3760">
        <w:rPr>
          <w:rFonts w:ascii="Verdana" w:hAnsi="Verdana"/>
          <w:bCs/>
          <w:lang w:val="es-ES"/>
        </w:rPr>
        <w:t xml:space="preserve">En lo que concluye indicando que.- La presente resolución será publicada en el Registro Oficial y regirá a partir de la vigencia del Código Orgánico Integral Penal, de fecha Quito, D.M. 9 de julio de 2014.  Firmadas por los/el,  Dr. Diego García Carrión, Procurador General del Estado, Presidente del Consejo Directivo del CONSEP. f.) Ing. Rodrigo Vélez </w:t>
      </w:r>
      <w:proofErr w:type="spellStart"/>
      <w:r w:rsidRPr="00DE3760">
        <w:rPr>
          <w:rFonts w:ascii="Verdana" w:hAnsi="Verdana"/>
          <w:bCs/>
          <w:lang w:val="es-ES"/>
        </w:rPr>
        <w:t>Valarezo</w:t>
      </w:r>
      <w:proofErr w:type="spellEnd"/>
      <w:r w:rsidRPr="00DE3760">
        <w:rPr>
          <w:rFonts w:ascii="Verdana" w:hAnsi="Verdana"/>
          <w:bCs/>
          <w:lang w:val="es-ES"/>
        </w:rPr>
        <w:t>, Secretario Ejecutivo, Secretario del Consejo Directivo del CONSEP.</w:t>
      </w:r>
    </w:p>
    <w:p w:rsidR="00E02651" w:rsidRPr="00DE3760" w:rsidRDefault="00E02651" w:rsidP="00E02651">
      <w:pPr>
        <w:pStyle w:val="NoSpacing"/>
        <w:jc w:val="both"/>
        <w:rPr>
          <w:rFonts w:ascii="Verdana" w:hAnsi="Verdana"/>
          <w:b/>
          <w:bCs/>
          <w:lang w:val="es-ES"/>
        </w:rPr>
      </w:pPr>
      <w:r w:rsidRPr="00DE3760">
        <w:rPr>
          <w:rFonts w:ascii="Verdana" w:hAnsi="Verdana"/>
          <w:b/>
          <w:bCs/>
          <w:lang w:val="es-ES"/>
        </w:rPr>
        <w:t xml:space="preserve">DOCUMENTOS HABILITANTES: </w:t>
      </w:r>
    </w:p>
    <w:p w:rsidR="00E02651" w:rsidRPr="00DE3760" w:rsidRDefault="00E02651" w:rsidP="00E02651">
      <w:pPr>
        <w:pStyle w:val="NoSpacing"/>
        <w:jc w:val="both"/>
        <w:rPr>
          <w:rFonts w:ascii="Verdana" w:hAnsi="Verdana"/>
          <w:bCs/>
          <w:lang w:val="es-ES"/>
        </w:rPr>
      </w:pPr>
      <w:r w:rsidRPr="00DE3760">
        <w:rPr>
          <w:rFonts w:ascii="Verdana" w:hAnsi="Verdana"/>
          <w:bCs/>
          <w:lang w:val="es-ES"/>
        </w:rPr>
        <w:t xml:space="preserve">1.-) Un Certificado  de no fuga del CRS   Archidona, Napo   </w:t>
      </w:r>
    </w:p>
    <w:p w:rsidR="00E02651" w:rsidRPr="00DE3760" w:rsidRDefault="00E02651" w:rsidP="00E02651">
      <w:pPr>
        <w:autoSpaceDE w:val="0"/>
        <w:autoSpaceDN w:val="0"/>
        <w:adjustRightInd w:val="0"/>
        <w:spacing w:after="0" w:line="240" w:lineRule="auto"/>
        <w:jc w:val="both"/>
        <w:rPr>
          <w:rFonts w:ascii="Verdana" w:eastAsiaTheme="minorHAnsi" w:hAnsi="Verdana"/>
          <w:bCs/>
          <w:lang w:val="es-ES"/>
        </w:rPr>
      </w:pPr>
      <w:r w:rsidRPr="00DE3760">
        <w:rPr>
          <w:rFonts w:ascii="Verdana" w:eastAsiaTheme="minorHAnsi" w:hAnsi="Verdana"/>
          <w:bCs/>
          <w:lang w:val="es-ES"/>
        </w:rPr>
        <w:t xml:space="preserve">2.-) Un  Certificado de buena condesita </w:t>
      </w:r>
      <w:r w:rsidRPr="00DE3760">
        <w:rPr>
          <w:rFonts w:ascii="Verdana" w:hAnsi="Verdana"/>
          <w:bCs/>
          <w:lang w:val="es-ES"/>
        </w:rPr>
        <w:t xml:space="preserve">del CRS   Archidona, Napo   </w:t>
      </w:r>
    </w:p>
    <w:p w:rsidR="00E02651" w:rsidRPr="00DE3760" w:rsidRDefault="00E02651" w:rsidP="00E02651">
      <w:pPr>
        <w:autoSpaceDE w:val="0"/>
        <w:autoSpaceDN w:val="0"/>
        <w:adjustRightInd w:val="0"/>
        <w:spacing w:after="0" w:line="240" w:lineRule="auto"/>
        <w:jc w:val="both"/>
        <w:rPr>
          <w:rFonts w:ascii="Verdana" w:eastAsiaTheme="minorHAnsi" w:hAnsi="Verdana"/>
          <w:bCs/>
          <w:lang w:val="es-ES"/>
        </w:rPr>
      </w:pPr>
      <w:r w:rsidRPr="00DE3760">
        <w:rPr>
          <w:rFonts w:ascii="Verdana" w:eastAsiaTheme="minorHAnsi" w:hAnsi="Verdana"/>
          <w:bCs/>
          <w:lang w:val="es-ES"/>
        </w:rPr>
        <w:t xml:space="preserve">3.-) Doce Certificados de participaciones de varios cursos y actividades dentro del </w:t>
      </w:r>
      <w:r w:rsidRPr="00DE3760">
        <w:rPr>
          <w:rFonts w:ascii="Verdana" w:hAnsi="Verdana"/>
          <w:bCs/>
          <w:lang w:val="es-ES"/>
        </w:rPr>
        <w:t xml:space="preserve">CRS   Archidona, Napo.    </w:t>
      </w:r>
    </w:p>
    <w:p w:rsidR="00E02651" w:rsidRPr="00DE3760" w:rsidRDefault="00E02651" w:rsidP="00E02651">
      <w:pPr>
        <w:autoSpaceDE w:val="0"/>
        <w:autoSpaceDN w:val="0"/>
        <w:adjustRightInd w:val="0"/>
        <w:spacing w:after="0" w:line="240" w:lineRule="auto"/>
        <w:jc w:val="both"/>
        <w:rPr>
          <w:rFonts w:ascii="Verdana" w:eastAsiaTheme="minorHAnsi" w:hAnsi="Verdana"/>
          <w:b/>
          <w:bCs/>
          <w:lang w:val="es-ES"/>
        </w:rPr>
      </w:pPr>
    </w:p>
    <w:p w:rsidR="00E02651" w:rsidRPr="00BA5D71" w:rsidRDefault="00E02651" w:rsidP="00E02651">
      <w:pPr>
        <w:pStyle w:val="NoSpacing"/>
        <w:jc w:val="both"/>
        <w:rPr>
          <w:rFonts w:ascii="Verdana" w:eastAsia="Times New Roman" w:hAnsi="Verdana"/>
          <w:color w:val="000000"/>
          <w:lang w:val="es-ES"/>
        </w:rPr>
      </w:pPr>
      <w:r w:rsidRPr="00254140">
        <w:rPr>
          <w:rFonts w:ascii="Verdana" w:hAnsi="Verdana"/>
          <w:b/>
          <w:lang w:val="es-ES"/>
        </w:rPr>
        <w:lastRenderedPageBreak/>
        <w:t>CONTINÚO CON EL CASILLERO JUDICIAL</w:t>
      </w:r>
      <w:r w:rsidRPr="00254140">
        <w:rPr>
          <w:rFonts w:ascii="Verdana" w:hAnsi="Verdana" w:cs="Arial"/>
          <w:b/>
          <w:lang w:val="es-ES"/>
        </w:rPr>
        <w:t xml:space="preserve"> </w:t>
      </w:r>
      <w:r>
        <w:rPr>
          <w:rFonts w:ascii="Verdana" w:hAnsi="Verdana" w:cs="Arial"/>
          <w:b/>
          <w:lang w:val="es-ES"/>
        </w:rPr>
        <w:t>No</w:t>
      </w:r>
      <w:r w:rsidRPr="00254140">
        <w:rPr>
          <w:rFonts w:ascii="Verdana" w:hAnsi="Verdana" w:cs="Arial"/>
          <w:b/>
          <w:lang w:val="es-ES"/>
        </w:rPr>
        <w:t>. 60</w:t>
      </w:r>
      <w:r w:rsidRPr="00254140">
        <w:rPr>
          <w:rStyle w:val="Strong"/>
          <w:rFonts w:ascii="Verdana" w:hAnsi="Verdana" w:cs="Arial"/>
          <w:b w:val="0"/>
          <w:lang w:val="es-ES"/>
        </w:rPr>
        <w:t>:</w:t>
      </w:r>
      <w:r w:rsidRPr="00C14373">
        <w:rPr>
          <w:rFonts w:ascii="Verdana" w:hAnsi="Verdana" w:cs="Arial"/>
          <w:lang w:val="es-ES"/>
        </w:rPr>
        <w:t xml:space="preserve"> de </w:t>
      </w:r>
      <w:r>
        <w:rPr>
          <w:rFonts w:ascii="Verdana" w:hAnsi="Verdana" w:cs="Arial"/>
          <w:lang w:val="es-ES"/>
        </w:rPr>
        <w:t xml:space="preserve">esta Ciudad </w:t>
      </w:r>
      <w:r w:rsidRPr="00C14373">
        <w:rPr>
          <w:rFonts w:ascii="Verdana" w:hAnsi="Verdana" w:cs="Arial"/>
          <w:lang w:val="es-ES"/>
        </w:rPr>
        <w:t xml:space="preserve">correos: </w:t>
      </w:r>
      <w:hyperlink r:id="rId8" w:history="1">
        <w:r w:rsidRPr="00C14373">
          <w:rPr>
            <w:rStyle w:val="Hyperlink"/>
            <w:rFonts w:ascii="Verdana" w:hAnsi="Verdana" w:cs="Arial"/>
            <w:b/>
            <w:color w:val="000000" w:themeColor="text1"/>
            <w:lang w:val="es-ES"/>
          </w:rPr>
          <w:t>consultas@cazamley.com</w:t>
        </w:r>
      </w:hyperlink>
      <w:r w:rsidRPr="00C14373">
        <w:rPr>
          <w:rFonts w:ascii="Verdana" w:hAnsi="Verdana" w:cs="Arial"/>
          <w:lang w:val="es-ES"/>
        </w:rPr>
        <w:t xml:space="preserve"> y </w:t>
      </w:r>
      <w:hyperlink r:id="rId9" w:history="1">
        <w:r w:rsidRPr="00C14373">
          <w:rPr>
            <w:rStyle w:val="Hyperlink"/>
            <w:rFonts w:ascii="Verdana" w:hAnsi="Verdana" w:cs="Arial"/>
            <w:b/>
            <w:color w:val="auto"/>
            <w:lang w:val="es-ES"/>
          </w:rPr>
          <w:t>santiago.zambrano17@foroabogados.ec</w:t>
        </w:r>
      </w:hyperlink>
      <w:r w:rsidRPr="00C14373">
        <w:rPr>
          <w:rFonts w:ascii="Verdana" w:hAnsi="Verdana" w:cs="Arial"/>
          <w:lang w:val="es-ES"/>
        </w:rPr>
        <w:t xml:space="preserve"> del Señor, Santiago Iván Zambrano Ávila. Abogado, </w:t>
      </w:r>
      <w:r w:rsidRPr="00C14373">
        <w:rPr>
          <w:rFonts w:ascii="Verdana" w:hAnsi="Verdana" w:cs="Arial"/>
          <w:spacing w:val="2"/>
          <w:lang w:val="es-ES_tradnl"/>
        </w:rPr>
        <w:t xml:space="preserve">con Matrícula Profesional 17-2012-662 de la Dirección Regional del Consejo de la Judicatura de Pichincha a quien lo autorizo expresamente por medio de este pedido para que </w:t>
      </w:r>
      <w:r>
        <w:rPr>
          <w:rFonts w:ascii="Verdana" w:hAnsi="Verdana" w:cs="Arial"/>
          <w:spacing w:val="2"/>
          <w:lang w:val="es-ES_tradnl"/>
        </w:rPr>
        <w:t>con solo su presencia</w:t>
      </w:r>
      <w:r w:rsidRPr="00C14373">
        <w:rPr>
          <w:rFonts w:ascii="Verdana" w:hAnsi="Verdana" w:cs="Arial"/>
          <w:spacing w:val="2"/>
          <w:lang w:val="es-ES_tradnl"/>
        </w:rPr>
        <w:t xml:space="preserve"> o escritos me represente en audiencias orales, presente pruebas a mi favor y litigue en esta causa en cuanto el derecho me asista  autorización que hago con efectos erga omnes según venga el proceso para esta causa </w:t>
      </w:r>
      <w:r w:rsidRPr="00C14373">
        <w:rPr>
          <w:rFonts w:ascii="Verdana" w:hAnsi="Verdana" w:cs="Arial"/>
          <w:lang w:val="es-ES"/>
        </w:rPr>
        <w:t xml:space="preserve">y </w:t>
      </w:r>
      <w:r w:rsidRPr="00C14373">
        <w:rPr>
          <w:rFonts w:ascii="Verdana" w:hAnsi="Verdana" w:cs="Arial"/>
          <w:spacing w:val="2"/>
          <w:lang w:val="es-ES_tradnl"/>
        </w:rPr>
        <w:t xml:space="preserve">en tal caso mi abogado queda facultado según el </w:t>
      </w:r>
      <w:r w:rsidRPr="00C14373">
        <w:rPr>
          <w:rFonts w:ascii="Verdana" w:hAnsi="Verdana" w:cs="Arial"/>
          <w:b/>
          <w:spacing w:val="2"/>
          <w:lang w:val="es-ES_tradnl"/>
        </w:rPr>
        <w:t xml:space="preserve">Art.-44 del Código  de Procedimiento Civil del Ecuador.  </w:t>
      </w:r>
    </w:p>
    <w:p w:rsidR="00E02651" w:rsidRPr="00876813" w:rsidRDefault="00E02651" w:rsidP="00E02651">
      <w:pPr>
        <w:pStyle w:val="NoSpacing"/>
        <w:jc w:val="both"/>
        <w:rPr>
          <w:rFonts w:ascii="Verdana" w:hAnsi="Verdana" w:cs="Arial"/>
          <w:spacing w:val="2"/>
          <w:lang w:val="es-ES_tradnl"/>
        </w:rPr>
      </w:pPr>
      <w:r w:rsidRPr="00C14373">
        <w:rPr>
          <w:rFonts w:ascii="Verdana" w:hAnsi="Verdana" w:cs="Arial"/>
          <w:lang w:val="es-ES"/>
        </w:rPr>
        <w:t>Dígnese</w:t>
      </w:r>
      <w:r w:rsidRPr="00C14373">
        <w:rPr>
          <w:rFonts w:ascii="Verdana" w:hAnsi="Verdana" w:cs="Arial"/>
          <w:color w:val="000000"/>
          <w:lang w:val="es-EC"/>
        </w:rPr>
        <w:t> </w:t>
      </w:r>
      <w:r w:rsidRPr="00C14373">
        <w:rPr>
          <w:rFonts w:ascii="Verdana" w:hAnsi="Verdana" w:cs="Arial"/>
          <w:lang w:val="es-ES"/>
        </w:rPr>
        <w:t xml:space="preserve"> acoger mi pedido.- </w:t>
      </w:r>
    </w:p>
    <w:p w:rsidR="00E02651" w:rsidRDefault="00E02651" w:rsidP="00E02651">
      <w:pPr>
        <w:pStyle w:val="NormalWeb"/>
        <w:spacing w:before="0" w:beforeAutospacing="0" w:after="0" w:afterAutospacing="0"/>
        <w:jc w:val="both"/>
        <w:rPr>
          <w:rFonts w:ascii="Verdana" w:hAnsi="Verdana"/>
          <w:sz w:val="22"/>
          <w:szCs w:val="22"/>
          <w:lang w:val="es-ES"/>
        </w:rPr>
      </w:pPr>
      <w:r w:rsidRPr="00C14373">
        <w:rPr>
          <w:rFonts w:ascii="Verdana" w:hAnsi="Verdana" w:cs="Arial"/>
          <w:b/>
          <w:sz w:val="22"/>
          <w:szCs w:val="22"/>
          <w:lang w:val="es-ES"/>
        </w:rPr>
        <w:t xml:space="preserve">Me ratifico en lo solicitado y firmo en unión de acto con mi abogado particular designado. </w:t>
      </w:r>
      <w:r>
        <w:rPr>
          <w:rFonts w:ascii="Verdana" w:hAnsi="Verdana"/>
          <w:sz w:val="22"/>
          <w:szCs w:val="22"/>
          <w:lang w:val="es-ES"/>
        </w:rPr>
        <w:t xml:space="preserve"> </w:t>
      </w:r>
      <w:r w:rsidRPr="00625306">
        <w:rPr>
          <w:rFonts w:ascii="Verdana" w:hAnsi="Verdana"/>
          <w:sz w:val="22"/>
          <w:szCs w:val="22"/>
          <w:lang w:val="es-ES"/>
        </w:rPr>
        <w:t xml:space="preserve"> </w:t>
      </w:r>
    </w:p>
    <w:p w:rsidR="00E02651" w:rsidRPr="00E01C2F" w:rsidRDefault="00E02651" w:rsidP="00E02651">
      <w:pPr>
        <w:pStyle w:val="NormalWeb"/>
        <w:spacing w:before="0" w:beforeAutospacing="0" w:after="0" w:afterAutospacing="0"/>
        <w:jc w:val="both"/>
        <w:rPr>
          <w:rFonts w:ascii="Verdana" w:hAnsi="Verdana"/>
          <w:sz w:val="22"/>
          <w:szCs w:val="22"/>
          <w:lang w:val="es-ES"/>
        </w:rPr>
      </w:pPr>
    </w:p>
    <w:p w:rsidR="00E02651" w:rsidRPr="00E05E64" w:rsidRDefault="00E02651" w:rsidP="00E02651">
      <w:pPr>
        <w:pStyle w:val="NoSpacing"/>
        <w:rPr>
          <w:rStyle w:val="Strong"/>
          <w:rFonts w:ascii="Verdana" w:hAnsi="Verdana"/>
          <w:b w:val="0"/>
          <w:lang w:val="es-ES"/>
        </w:rPr>
      </w:pPr>
      <w:r w:rsidRPr="00E05E64">
        <w:rPr>
          <w:rStyle w:val="Strong"/>
          <w:rFonts w:ascii="Verdana" w:hAnsi="Verdana"/>
          <w:b w:val="0"/>
          <w:lang w:val="es-ES"/>
        </w:rPr>
        <w:t xml:space="preserve">F.  Peticionario                                    F. Ab. Particular designado  </w:t>
      </w:r>
    </w:p>
    <w:p w:rsidR="00E02651" w:rsidRPr="00E05E64" w:rsidRDefault="00E02651" w:rsidP="00E02651">
      <w:pPr>
        <w:pStyle w:val="NoSpacing"/>
        <w:rPr>
          <w:rStyle w:val="Strong"/>
          <w:rFonts w:ascii="Verdana" w:hAnsi="Verdana"/>
          <w:b w:val="0"/>
          <w:lang w:val="es-ES"/>
        </w:rPr>
      </w:pPr>
      <w:r w:rsidRPr="00E05E64">
        <w:rPr>
          <w:rStyle w:val="Strong"/>
          <w:rFonts w:ascii="Verdana" w:hAnsi="Verdana"/>
          <w:b w:val="0"/>
          <w:lang w:val="es-ES"/>
        </w:rPr>
        <w:t xml:space="preserve">                                                                         </w:t>
      </w:r>
      <w:r w:rsidRPr="00254140">
        <w:rPr>
          <w:rStyle w:val="Strong"/>
          <w:rFonts w:ascii="Verdana" w:hAnsi="Verdana"/>
          <w:b w:val="0"/>
          <w:noProof/>
        </w:rPr>
        <w:drawing>
          <wp:inline distT="0" distB="0" distL="0" distR="0">
            <wp:extent cx="582314" cy="659027"/>
            <wp:effectExtent l="19050" t="0" r="8236" b="0"/>
            <wp:docPr id="11"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10"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r w:rsidRPr="00E05E64">
        <w:rPr>
          <w:rStyle w:val="Strong"/>
          <w:rFonts w:ascii="Verdana" w:hAnsi="Verdana"/>
          <w:b w:val="0"/>
          <w:lang w:val="es-ES"/>
        </w:rPr>
        <w:t xml:space="preserve">                                                                                                                  </w:t>
      </w:r>
    </w:p>
    <w:p w:rsidR="00E02651" w:rsidRPr="00E05E64" w:rsidRDefault="00E02651" w:rsidP="00E02651">
      <w:pPr>
        <w:pStyle w:val="NoSpacing"/>
        <w:rPr>
          <w:rStyle w:val="Strong"/>
          <w:rFonts w:ascii="Verdana" w:hAnsi="Verdana"/>
          <w:b w:val="0"/>
          <w:lang w:val="es-ES"/>
        </w:rPr>
      </w:pPr>
      <w:proofErr w:type="spellStart"/>
      <w:r w:rsidRPr="00E05E64">
        <w:rPr>
          <w:rStyle w:val="Strong"/>
          <w:rFonts w:ascii="Verdana" w:hAnsi="Verdana"/>
          <w:b w:val="0"/>
          <w:lang w:val="es-ES"/>
        </w:rPr>
        <w:t>Victor</w:t>
      </w:r>
      <w:proofErr w:type="spellEnd"/>
      <w:r w:rsidRPr="00E05E64">
        <w:rPr>
          <w:rStyle w:val="Strong"/>
          <w:rFonts w:ascii="Verdana" w:hAnsi="Verdana"/>
          <w:b w:val="0"/>
          <w:lang w:val="es-ES"/>
        </w:rPr>
        <w:t xml:space="preserve"> Antonio </w:t>
      </w:r>
      <w:proofErr w:type="spellStart"/>
      <w:r w:rsidRPr="00E05E64">
        <w:rPr>
          <w:rStyle w:val="Strong"/>
          <w:rFonts w:ascii="Verdana" w:hAnsi="Verdana"/>
          <w:b w:val="0"/>
          <w:lang w:val="es-ES"/>
        </w:rPr>
        <w:t>Erreyes</w:t>
      </w:r>
      <w:proofErr w:type="spellEnd"/>
      <w:r w:rsidRPr="00E05E64">
        <w:rPr>
          <w:rStyle w:val="Strong"/>
          <w:rFonts w:ascii="Verdana" w:hAnsi="Verdana"/>
          <w:b w:val="0"/>
          <w:lang w:val="es-ES"/>
        </w:rPr>
        <w:t xml:space="preserve"> Toscano           Santiago Iván Zambrano Ávila</w:t>
      </w:r>
    </w:p>
    <w:p w:rsidR="00E02651" w:rsidRPr="00E05E64" w:rsidRDefault="00E02651" w:rsidP="00E02651">
      <w:pPr>
        <w:pStyle w:val="NoSpacing"/>
        <w:rPr>
          <w:rStyle w:val="Strong"/>
          <w:rFonts w:ascii="Verdana" w:hAnsi="Verdana"/>
          <w:b w:val="0"/>
          <w:lang w:val="es-ES"/>
        </w:rPr>
      </w:pPr>
      <w:r w:rsidRPr="00E05E64">
        <w:rPr>
          <w:rStyle w:val="Strong"/>
          <w:rFonts w:ascii="Verdana" w:hAnsi="Verdana"/>
          <w:b w:val="0"/>
          <w:lang w:val="es-ES"/>
        </w:rPr>
        <w:t xml:space="preserve">160033607-5                                    Matrícula. 17-2012-662 claudia.erreyes@gmx.net                   </w:t>
      </w:r>
      <w:hyperlink r:id="rId11" w:history="1">
        <w:r w:rsidRPr="00E05E64">
          <w:rPr>
            <w:rStyle w:val="Strong"/>
            <w:rFonts w:ascii="Verdana" w:hAnsi="Verdana"/>
            <w:b w:val="0"/>
            <w:lang w:val="es-ES"/>
          </w:rPr>
          <w:t>consultas@cazamley.com</w:t>
        </w:r>
      </w:hyperlink>
      <w:r w:rsidRPr="00E05E64">
        <w:rPr>
          <w:rStyle w:val="Strong"/>
          <w:rFonts w:ascii="Verdana" w:hAnsi="Verdana"/>
          <w:b w:val="0"/>
          <w:lang w:val="es-ES"/>
        </w:rPr>
        <w:t xml:space="preserve">                                                                                                                                                                             Cel.0984521708                                santiago.zambrano17@foroabogados.ec  </w:t>
      </w:r>
    </w:p>
    <w:p w:rsidR="00E02651" w:rsidRPr="00E05E64" w:rsidRDefault="00E02651" w:rsidP="00E02651">
      <w:pPr>
        <w:pStyle w:val="NoSpacing"/>
        <w:rPr>
          <w:rStyle w:val="Strong"/>
          <w:rFonts w:ascii="Verdana" w:hAnsi="Verdana"/>
          <w:b w:val="0"/>
          <w:lang w:val="es-ES"/>
        </w:rPr>
      </w:pPr>
    </w:p>
    <w:p w:rsidR="00226A1D" w:rsidRPr="00C643B4" w:rsidRDefault="00226A1D" w:rsidP="00DF41B4">
      <w:pPr>
        <w:pStyle w:val="NormalWeb"/>
        <w:spacing w:before="0" w:beforeAutospacing="0" w:after="0" w:afterAutospacing="0"/>
        <w:jc w:val="both"/>
        <w:rPr>
          <w:rStyle w:val="Strong"/>
          <w:rFonts w:ascii="Verdana" w:hAnsi="Verdana"/>
          <w:b w:val="0"/>
          <w:bCs w:val="0"/>
          <w:sz w:val="22"/>
          <w:szCs w:val="22"/>
          <w:lang w:val="es-ES"/>
        </w:rPr>
      </w:pPr>
    </w:p>
    <w:sectPr w:rsidR="00226A1D" w:rsidRPr="00C643B4" w:rsidSect="00D03173">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D23" w:rsidRDefault="00094D23" w:rsidP="00DE6898">
      <w:pPr>
        <w:spacing w:after="0" w:line="240" w:lineRule="auto"/>
      </w:pPr>
      <w:r>
        <w:separator/>
      </w:r>
    </w:p>
  </w:endnote>
  <w:endnote w:type="continuationSeparator" w:id="0">
    <w:p w:rsidR="00094D23" w:rsidRDefault="00094D23" w:rsidP="00DE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D23" w:rsidRDefault="00094D23" w:rsidP="00DE6898">
      <w:pPr>
        <w:spacing w:after="0" w:line="240" w:lineRule="auto"/>
      </w:pPr>
      <w:r>
        <w:separator/>
      </w:r>
    </w:p>
  </w:footnote>
  <w:footnote w:type="continuationSeparator" w:id="0">
    <w:p w:rsidR="00094D23" w:rsidRDefault="00094D23" w:rsidP="00DE6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36" w:type="dxa"/>
      <w:tblInd w:w="-972" w:type="dxa"/>
      <w:tblLayout w:type="fixed"/>
      <w:tblLook w:val="04A0"/>
    </w:tblPr>
    <w:tblGrid>
      <w:gridCol w:w="4050"/>
      <w:gridCol w:w="5310"/>
      <w:gridCol w:w="1676"/>
    </w:tblGrid>
    <w:tr w:rsidR="000C6E93" w:rsidRPr="000C6E93" w:rsidTr="00991191">
      <w:trPr>
        <w:trHeight w:val="1365"/>
      </w:trPr>
      <w:tc>
        <w:tcPr>
          <w:tcW w:w="4050" w:type="dxa"/>
        </w:tcPr>
        <w:p w:rsidR="000C6E93" w:rsidRPr="00991191" w:rsidRDefault="002E72D2" w:rsidP="00991191">
          <w:pPr>
            <w:pStyle w:val="Header"/>
            <w:jc w:val="center"/>
            <w:rPr>
              <w:rFonts w:asciiTheme="majorHAnsi" w:hAnsiTheme="majorHAnsi"/>
              <w:b/>
              <w:lang w:val="es-ES"/>
            </w:rPr>
          </w:pPr>
          <w:r w:rsidRPr="00991191">
            <w:rPr>
              <w:rFonts w:asciiTheme="majorHAnsi" w:hAnsiTheme="majorHAnsi"/>
              <w:b/>
              <w:lang w:val="es-ES"/>
            </w:rPr>
            <w:t>Consorcio  Asociados Zambrano Ley</w:t>
          </w:r>
        </w:p>
        <w:p w:rsidR="000C6E93" w:rsidRPr="000C6E93" w:rsidRDefault="002E72D2" w:rsidP="00991191">
          <w:pPr>
            <w:pStyle w:val="Header"/>
            <w:jc w:val="center"/>
            <w:rPr>
              <w:lang w:val="es-ES"/>
            </w:rPr>
          </w:pPr>
          <w:r w:rsidRPr="000C6E93">
            <w:rPr>
              <w:lang w:val="es-ES"/>
            </w:rPr>
            <w:t>Santiago Iván Zambrano Ávila</w:t>
          </w:r>
        </w:p>
        <w:p w:rsidR="000C6E93" w:rsidRPr="000C6E93" w:rsidRDefault="002E72D2" w:rsidP="00991191">
          <w:pPr>
            <w:pStyle w:val="Header"/>
            <w:jc w:val="center"/>
            <w:rPr>
              <w:b/>
              <w:lang w:val="es-ES"/>
            </w:rPr>
          </w:pPr>
          <w:r w:rsidRPr="000C6E93">
            <w:rPr>
              <w:b/>
              <w:lang w:val="es-ES"/>
            </w:rPr>
            <w:t>ABOGADO</w:t>
          </w:r>
        </w:p>
        <w:p w:rsidR="000C6E93" w:rsidRPr="000C6E93" w:rsidRDefault="002E72D2" w:rsidP="00991191">
          <w:pPr>
            <w:pStyle w:val="Header"/>
            <w:jc w:val="center"/>
            <w:rPr>
              <w:lang w:val="es-ES"/>
            </w:rPr>
          </w:pPr>
          <w:r w:rsidRPr="000C6E93">
            <w:rPr>
              <w:lang w:val="es-ES"/>
            </w:rPr>
            <w:t>Matrícula 17-2012-662</w:t>
          </w:r>
        </w:p>
        <w:p w:rsidR="000C6E93" w:rsidRPr="000C6E93" w:rsidRDefault="002E72D2" w:rsidP="00991191">
          <w:pPr>
            <w:pStyle w:val="Header"/>
            <w:jc w:val="center"/>
            <w:rPr>
              <w:lang w:val="es-ES"/>
            </w:rPr>
          </w:pPr>
          <w:r w:rsidRPr="000C6E93">
            <w:rPr>
              <w:lang w:val="es-ES"/>
            </w:rPr>
            <w:t>Casillero Judicial 1704924792</w:t>
          </w:r>
        </w:p>
        <w:p w:rsidR="000C6E93" w:rsidRPr="000C6E93" w:rsidRDefault="00C774FC" w:rsidP="00991191">
          <w:pPr>
            <w:pStyle w:val="Header"/>
            <w:jc w:val="center"/>
            <w:rPr>
              <w:b/>
              <w:color w:val="000000" w:themeColor="text1"/>
              <w:lang w:val="es-ES"/>
            </w:rPr>
          </w:pPr>
          <w:hyperlink r:id="rId1" w:history="1">
            <w:r w:rsidR="002E72D2" w:rsidRPr="000C6E93">
              <w:rPr>
                <w:rStyle w:val="Hyperlink"/>
                <w:b/>
                <w:color w:val="000000" w:themeColor="text1"/>
                <w:lang w:val="es-ES"/>
              </w:rPr>
              <w:t>santiago.zambrano17@foroabogados.ec</w:t>
            </w:r>
          </w:hyperlink>
        </w:p>
        <w:p w:rsidR="000C6E93" w:rsidRPr="00991191" w:rsidRDefault="00C774FC" w:rsidP="00991191">
          <w:pPr>
            <w:pStyle w:val="Header"/>
            <w:jc w:val="center"/>
            <w:rPr>
              <w:b/>
              <w:color w:val="000000" w:themeColor="text1"/>
              <w:lang w:val="es-ES"/>
            </w:rPr>
          </w:pPr>
          <w:hyperlink r:id="rId2" w:history="1">
            <w:r w:rsidR="002E72D2" w:rsidRPr="000C6E93">
              <w:rPr>
                <w:rStyle w:val="Hyperlink"/>
                <w:b/>
                <w:color w:val="000000" w:themeColor="text1"/>
                <w:lang w:val="es-ES"/>
              </w:rPr>
              <w:t>consultas@cazamley.com</w:t>
            </w:r>
          </w:hyperlink>
        </w:p>
      </w:tc>
      <w:tc>
        <w:tcPr>
          <w:tcW w:w="5310" w:type="dxa"/>
        </w:tcPr>
        <w:p w:rsidR="000C6E93" w:rsidRPr="00991191" w:rsidRDefault="00991191" w:rsidP="00991191">
          <w:pPr>
            <w:pStyle w:val="Header"/>
            <w:rPr>
              <w:lang w:val="es-ES"/>
            </w:rPr>
          </w:pPr>
          <w:r>
            <w:rPr>
              <w:lang w:val="es-ES"/>
            </w:rPr>
            <w:t>*</w:t>
          </w:r>
          <w:r w:rsidR="00E5745D">
            <w:rPr>
              <w:lang w:val="es-ES"/>
            </w:rPr>
            <w:t>Av. 6 de diciembre 14-3</w:t>
          </w:r>
          <w:r w:rsidR="002E72D2" w:rsidRPr="000C6E93">
            <w:rPr>
              <w:lang w:val="es-ES"/>
            </w:rPr>
            <w:t>8, y Sodiro, Edificio</w:t>
          </w:r>
          <w:r>
            <w:rPr>
              <w:lang w:val="es-ES"/>
            </w:rPr>
            <w:t xml:space="preserve"> Atenas 140, piso 7 oficina  707 </w:t>
          </w:r>
          <w:r w:rsidRPr="000C6E93">
            <w:rPr>
              <w:lang w:val="es-ES"/>
            </w:rPr>
            <w:t>Quito.</w:t>
          </w:r>
          <w:r>
            <w:rPr>
              <w:lang w:val="es-ES"/>
            </w:rPr>
            <w:t xml:space="preserve"> Teléf. 2-554-029</w:t>
          </w:r>
          <w:r w:rsidR="002E72D2" w:rsidRPr="000C6E93">
            <w:rPr>
              <w:lang w:val="es-ES"/>
            </w:rPr>
            <w:t xml:space="preserve"> </w:t>
          </w:r>
          <w:r w:rsidRPr="00A746D5">
            <w:rPr>
              <w:lang w:val="es-ES"/>
            </w:rPr>
            <w:t xml:space="preserve">Cel.0992517926   </w:t>
          </w:r>
          <w:r>
            <w:rPr>
              <w:lang w:val="es-ES"/>
            </w:rPr>
            <w:t>*</w:t>
          </w:r>
          <w:r w:rsidR="002E72D2" w:rsidRPr="000C6E93">
            <w:rPr>
              <w:lang w:val="es-ES"/>
            </w:rPr>
            <w:t xml:space="preserve">Sto. Domingo de los Tsáchilas Av. Guayaquil Nro. 177 y Cocaniguas. </w:t>
          </w:r>
          <w:r>
            <w:rPr>
              <w:lang w:val="es-ES"/>
            </w:rPr>
            <w:t xml:space="preserve"> *</w:t>
          </w:r>
          <w:r w:rsidR="002E72D2" w:rsidRPr="000C6E93">
            <w:rPr>
              <w:lang w:val="es-ES"/>
            </w:rPr>
            <w:t xml:space="preserve">El Carmen Manabí. Limones y Cedrón, esquina   Tras el estadio de  Futbol, </w:t>
          </w:r>
          <w:r>
            <w:rPr>
              <w:lang w:val="es-ES"/>
            </w:rPr>
            <w:t xml:space="preserve">              web:  </w:t>
          </w:r>
          <w:hyperlink r:id="rId3" w:history="1">
            <w:r w:rsidRPr="000C6E93">
              <w:rPr>
                <w:rStyle w:val="Hyperlink"/>
                <w:b/>
                <w:color w:val="000000" w:themeColor="text1"/>
                <w:lang w:val="es-ES"/>
              </w:rPr>
              <w:t>www.cazamley.com</w:t>
            </w:r>
          </w:hyperlink>
        </w:p>
      </w:tc>
      <w:tc>
        <w:tcPr>
          <w:tcW w:w="1676" w:type="dxa"/>
        </w:tcPr>
        <w:p w:rsidR="000C6E93" w:rsidRPr="000C6E93" w:rsidRDefault="002E72D2" w:rsidP="000C6E93">
          <w:pPr>
            <w:pStyle w:val="Header"/>
            <w:rPr>
              <w:b/>
              <w:lang w:val="es-ES"/>
            </w:rPr>
          </w:pPr>
          <w:r w:rsidRPr="000C6E93">
            <w:rPr>
              <w:b/>
              <w:noProof/>
              <w:lang w:val="en-US"/>
            </w:rPr>
            <w:drawing>
              <wp:inline distT="0" distB="0" distL="0" distR="0">
                <wp:extent cx="864972" cy="1120346"/>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862561" cy="1117223"/>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1A6"/>
    <w:multiLevelType w:val="hybridMultilevel"/>
    <w:tmpl w:val="16F876C8"/>
    <w:lvl w:ilvl="0" w:tplc="0DB06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footnotePr>
    <w:footnote w:id="-1"/>
    <w:footnote w:id="0"/>
  </w:footnotePr>
  <w:endnotePr>
    <w:endnote w:id="-1"/>
    <w:endnote w:id="0"/>
  </w:endnotePr>
  <w:compat/>
  <w:rsids>
    <w:rsidRoot w:val="002E72D2"/>
    <w:rsid w:val="000214D6"/>
    <w:rsid w:val="000523A1"/>
    <w:rsid w:val="00085304"/>
    <w:rsid w:val="0009455C"/>
    <w:rsid w:val="00094ADB"/>
    <w:rsid w:val="00094D23"/>
    <w:rsid w:val="000C55C8"/>
    <w:rsid w:val="000D5523"/>
    <w:rsid w:val="000F0563"/>
    <w:rsid w:val="000F7A27"/>
    <w:rsid w:val="001111AA"/>
    <w:rsid w:val="00114C09"/>
    <w:rsid w:val="00133CD0"/>
    <w:rsid w:val="0014781A"/>
    <w:rsid w:val="001513BA"/>
    <w:rsid w:val="00157DEC"/>
    <w:rsid w:val="00167F9F"/>
    <w:rsid w:val="0018669C"/>
    <w:rsid w:val="001C06D8"/>
    <w:rsid w:val="001C1065"/>
    <w:rsid w:val="001D50A0"/>
    <w:rsid w:val="001E2BBB"/>
    <w:rsid w:val="001F19B6"/>
    <w:rsid w:val="00226A1D"/>
    <w:rsid w:val="00235A31"/>
    <w:rsid w:val="00250548"/>
    <w:rsid w:val="00267441"/>
    <w:rsid w:val="00283888"/>
    <w:rsid w:val="002949C6"/>
    <w:rsid w:val="002A14B2"/>
    <w:rsid w:val="002D73FE"/>
    <w:rsid w:val="002E72D2"/>
    <w:rsid w:val="002F5663"/>
    <w:rsid w:val="002F6965"/>
    <w:rsid w:val="003014BE"/>
    <w:rsid w:val="00326BEB"/>
    <w:rsid w:val="0032728D"/>
    <w:rsid w:val="00343D7B"/>
    <w:rsid w:val="003574F9"/>
    <w:rsid w:val="003825DB"/>
    <w:rsid w:val="003912E0"/>
    <w:rsid w:val="003E2A01"/>
    <w:rsid w:val="003E5534"/>
    <w:rsid w:val="0040588F"/>
    <w:rsid w:val="004155B4"/>
    <w:rsid w:val="004263C8"/>
    <w:rsid w:val="0043448E"/>
    <w:rsid w:val="00437689"/>
    <w:rsid w:val="004517F0"/>
    <w:rsid w:val="00481B66"/>
    <w:rsid w:val="00496AEF"/>
    <w:rsid w:val="004B1067"/>
    <w:rsid w:val="004B77AE"/>
    <w:rsid w:val="004D1D4B"/>
    <w:rsid w:val="004D35D7"/>
    <w:rsid w:val="004F4AAB"/>
    <w:rsid w:val="0051737B"/>
    <w:rsid w:val="00520FE3"/>
    <w:rsid w:val="00532B88"/>
    <w:rsid w:val="005349B2"/>
    <w:rsid w:val="005357EA"/>
    <w:rsid w:val="00555FB2"/>
    <w:rsid w:val="00580B4B"/>
    <w:rsid w:val="00585764"/>
    <w:rsid w:val="005978D9"/>
    <w:rsid w:val="005A572F"/>
    <w:rsid w:val="005B0DE6"/>
    <w:rsid w:val="005C4FEC"/>
    <w:rsid w:val="005E0714"/>
    <w:rsid w:val="00610A48"/>
    <w:rsid w:val="00617908"/>
    <w:rsid w:val="006440ED"/>
    <w:rsid w:val="00657E52"/>
    <w:rsid w:val="00686141"/>
    <w:rsid w:val="006F0A6C"/>
    <w:rsid w:val="006F2DAC"/>
    <w:rsid w:val="00715B8D"/>
    <w:rsid w:val="00722059"/>
    <w:rsid w:val="00722222"/>
    <w:rsid w:val="00750489"/>
    <w:rsid w:val="007814E4"/>
    <w:rsid w:val="007F1AED"/>
    <w:rsid w:val="008225EB"/>
    <w:rsid w:val="00841337"/>
    <w:rsid w:val="0084563F"/>
    <w:rsid w:val="00845F0F"/>
    <w:rsid w:val="00896F4E"/>
    <w:rsid w:val="008A422F"/>
    <w:rsid w:val="008B27F5"/>
    <w:rsid w:val="008D1EAF"/>
    <w:rsid w:val="008D2D38"/>
    <w:rsid w:val="00964453"/>
    <w:rsid w:val="009734A6"/>
    <w:rsid w:val="00974FD4"/>
    <w:rsid w:val="009851D6"/>
    <w:rsid w:val="00991191"/>
    <w:rsid w:val="00997E5E"/>
    <w:rsid w:val="009B5414"/>
    <w:rsid w:val="009C0642"/>
    <w:rsid w:val="009D1490"/>
    <w:rsid w:val="00A1146B"/>
    <w:rsid w:val="00A12D47"/>
    <w:rsid w:val="00A20E93"/>
    <w:rsid w:val="00A2347A"/>
    <w:rsid w:val="00A2507F"/>
    <w:rsid w:val="00A31800"/>
    <w:rsid w:val="00A40F8A"/>
    <w:rsid w:val="00A746D5"/>
    <w:rsid w:val="00A75226"/>
    <w:rsid w:val="00A86375"/>
    <w:rsid w:val="00A924E9"/>
    <w:rsid w:val="00AA186F"/>
    <w:rsid w:val="00AB7C70"/>
    <w:rsid w:val="00AC60EC"/>
    <w:rsid w:val="00AE238A"/>
    <w:rsid w:val="00AF3EDC"/>
    <w:rsid w:val="00B00309"/>
    <w:rsid w:val="00B068F9"/>
    <w:rsid w:val="00B3285E"/>
    <w:rsid w:val="00B369DB"/>
    <w:rsid w:val="00B537FC"/>
    <w:rsid w:val="00B82B82"/>
    <w:rsid w:val="00B82F3F"/>
    <w:rsid w:val="00B93B88"/>
    <w:rsid w:val="00BB3CF3"/>
    <w:rsid w:val="00BB6825"/>
    <w:rsid w:val="00BC3453"/>
    <w:rsid w:val="00BC7713"/>
    <w:rsid w:val="00BF3490"/>
    <w:rsid w:val="00C14817"/>
    <w:rsid w:val="00C32252"/>
    <w:rsid w:val="00C33A71"/>
    <w:rsid w:val="00C52FEB"/>
    <w:rsid w:val="00C5797E"/>
    <w:rsid w:val="00C643B4"/>
    <w:rsid w:val="00C72B4F"/>
    <w:rsid w:val="00C774FC"/>
    <w:rsid w:val="00C872DF"/>
    <w:rsid w:val="00CA5F08"/>
    <w:rsid w:val="00CD41E3"/>
    <w:rsid w:val="00CE36C6"/>
    <w:rsid w:val="00CF2A31"/>
    <w:rsid w:val="00D1525C"/>
    <w:rsid w:val="00D153FB"/>
    <w:rsid w:val="00D2789B"/>
    <w:rsid w:val="00D4163E"/>
    <w:rsid w:val="00D62502"/>
    <w:rsid w:val="00D77279"/>
    <w:rsid w:val="00D93972"/>
    <w:rsid w:val="00DA0CA8"/>
    <w:rsid w:val="00DA667D"/>
    <w:rsid w:val="00DC12B3"/>
    <w:rsid w:val="00DE6898"/>
    <w:rsid w:val="00DF41B4"/>
    <w:rsid w:val="00DF7D27"/>
    <w:rsid w:val="00E02651"/>
    <w:rsid w:val="00E0637F"/>
    <w:rsid w:val="00E26DE3"/>
    <w:rsid w:val="00E43E74"/>
    <w:rsid w:val="00E5745D"/>
    <w:rsid w:val="00E668EB"/>
    <w:rsid w:val="00E67D00"/>
    <w:rsid w:val="00E75A01"/>
    <w:rsid w:val="00E773D7"/>
    <w:rsid w:val="00EC0444"/>
    <w:rsid w:val="00EC066A"/>
    <w:rsid w:val="00EC274F"/>
    <w:rsid w:val="00ED3C2D"/>
    <w:rsid w:val="00ED7F46"/>
    <w:rsid w:val="00EE1853"/>
    <w:rsid w:val="00EF593F"/>
    <w:rsid w:val="00F22B51"/>
    <w:rsid w:val="00F268C0"/>
    <w:rsid w:val="00F312DF"/>
    <w:rsid w:val="00F3170A"/>
    <w:rsid w:val="00F40BFC"/>
    <w:rsid w:val="00F82505"/>
    <w:rsid w:val="00F93626"/>
    <w:rsid w:val="00F96DBE"/>
    <w:rsid w:val="00FD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Heading2">
    <w:name w:val="heading 2"/>
    <w:basedOn w:val="Normal"/>
    <w:next w:val="Normal"/>
    <w:link w:val="Heading2Char"/>
    <w:uiPriority w:val="9"/>
    <w:unhideWhenUsed/>
    <w:qFormat/>
    <w:rsid w:val="00ED3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C2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E5534"/>
    <w:pPr>
      <w:spacing w:before="240" w:after="60" w:line="240" w:lineRule="auto"/>
      <w:outlineLvl w:val="5"/>
    </w:pPr>
    <w:rPr>
      <w:rFonts w:ascii="Times New Roman" w:eastAsia="Times New Roman" w:hAnsi="Times New Roman"/>
      <w:b/>
      <w:bCs/>
      <w:lang w:val="es-EC"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E574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745D"/>
    <w:rPr>
      <w:rFonts w:ascii="Calibri" w:eastAsia="Calibri" w:hAnsi="Calibri" w:cs="Times New Roman"/>
    </w:rPr>
  </w:style>
  <w:style w:type="character" w:customStyle="1" w:styleId="apple-converted-space">
    <w:name w:val="apple-converted-space"/>
    <w:basedOn w:val="DefaultParagraphFont"/>
    <w:rsid w:val="00A746D5"/>
  </w:style>
  <w:style w:type="character" w:styleId="Emphasis">
    <w:name w:val="Emphasis"/>
    <w:basedOn w:val="DefaultParagraphFont"/>
    <w:uiPriority w:val="20"/>
    <w:qFormat/>
    <w:rsid w:val="00657E52"/>
    <w:rPr>
      <w:i/>
      <w:iCs/>
    </w:rPr>
  </w:style>
  <w:style w:type="paragraph" w:styleId="ListParagraph">
    <w:name w:val="List Paragraph"/>
    <w:basedOn w:val="Normal"/>
    <w:uiPriority w:val="34"/>
    <w:qFormat/>
    <w:rsid w:val="00657E52"/>
    <w:pPr>
      <w:ind w:left="720"/>
      <w:contextualSpacing/>
    </w:pPr>
  </w:style>
  <w:style w:type="character" w:customStyle="1" w:styleId="Heading2Char">
    <w:name w:val="Heading 2 Char"/>
    <w:basedOn w:val="DefaultParagraphFont"/>
    <w:link w:val="Heading2"/>
    <w:uiPriority w:val="9"/>
    <w:rsid w:val="00ED3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C2D"/>
    <w:rPr>
      <w:rFonts w:asciiTheme="majorHAnsi" w:eastAsiaTheme="majorEastAsia" w:hAnsiTheme="majorHAnsi" w:cstheme="majorBidi"/>
      <w:b/>
      <w:bCs/>
      <w:color w:val="4F81BD" w:themeColor="accent1"/>
    </w:rPr>
  </w:style>
  <w:style w:type="character" w:customStyle="1" w:styleId="textodestacado">
    <w:name w:val="textodestacado"/>
    <w:basedOn w:val="DefaultParagraphFont"/>
    <w:rsid w:val="00A31800"/>
  </w:style>
  <w:style w:type="character" w:customStyle="1" w:styleId="textoprovidencia">
    <w:name w:val="textoprovidencia"/>
    <w:basedOn w:val="DefaultParagraphFont"/>
    <w:rsid w:val="00A31800"/>
  </w:style>
  <w:style w:type="character" w:customStyle="1" w:styleId="textocausa">
    <w:name w:val="textocausa"/>
    <w:basedOn w:val="DefaultParagraphFont"/>
    <w:rsid w:val="00DF41B4"/>
  </w:style>
  <w:style w:type="character" w:customStyle="1" w:styleId="Heading6Char">
    <w:name w:val="Heading 6 Char"/>
    <w:basedOn w:val="DefaultParagraphFont"/>
    <w:link w:val="Heading6"/>
    <w:rsid w:val="003E5534"/>
    <w:rPr>
      <w:rFonts w:ascii="Times New Roman" w:eastAsia="Times New Roman" w:hAnsi="Times New Roman" w:cs="Times New Roman"/>
      <w:b/>
      <w:bCs/>
      <w:lang w:val="es-EC" w:eastAsia="es-ES"/>
    </w:rPr>
  </w:style>
  <w:style w:type="paragraph" w:customStyle="1" w:styleId="tituloforma">
    <w:name w:val="tituloforma"/>
    <w:basedOn w:val="Normal"/>
    <w:rsid w:val="00E26DE3"/>
    <w:pPr>
      <w:spacing w:before="100" w:beforeAutospacing="1" w:after="100" w:afterAutospacing="1" w:line="240" w:lineRule="auto"/>
    </w:pPr>
    <w:rPr>
      <w:rFonts w:ascii="Times New Roman" w:eastAsia="Times New Roman" w:hAnsi="Times New Roman"/>
      <w:sz w:val="24"/>
      <w:szCs w:val="24"/>
    </w:rPr>
  </w:style>
  <w:style w:type="character" w:styleId="HTMLSample">
    <w:name w:val="HTML Sample"/>
    <w:basedOn w:val="DefaultParagraphFont"/>
    <w:uiPriority w:val="99"/>
    <w:semiHidden/>
    <w:unhideWhenUsed/>
    <w:rsid w:val="00E26DE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229236">
      <w:bodyDiv w:val="1"/>
      <w:marLeft w:val="0"/>
      <w:marRight w:val="0"/>
      <w:marTop w:val="0"/>
      <w:marBottom w:val="0"/>
      <w:divBdr>
        <w:top w:val="none" w:sz="0" w:space="0" w:color="auto"/>
        <w:left w:val="none" w:sz="0" w:space="0" w:color="auto"/>
        <w:bottom w:val="none" w:sz="0" w:space="0" w:color="auto"/>
        <w:right w:val="none" w:sz="0" w:space="0" w:color="auto"/>
      </w:divBdr>
      <w:divsChild>
        <w:div w:id="1369839474">
          <w:marLeft w:val="0"/>
          <w:marRight w:val="0"/>
          <w:marTop w:val="0"/>
          <w:marBottom w:val="0"/>
          <w:divBdr>
            <w:top w:val="none" w:sz="0" w:space="0" w:color="auto"/>
            <w:left w:val="none" w:sz="0" w:space="0" w:color="auto"/>
            <w:bottom w:val="none" w:sz="0" w:space="0" w:color="auto"/>
            <w:right w:val="none" w:sz="0" w:space="0" w:color="auto"/>
          </w:divBdr>
        </w:div>
        <w:div w:id="146240179">
          <w:marLeft w:val="0"/>
          <w:marRight w:val="0"/>
          <w:marTop w:val="0"/>
          <w:marBottom w:val="0"/>
          <w:divBdr>
            <w:top w:val="none" w:sz="0" w:space="0" w:color="auto"/>
            <w:left w:val="none" w:sz="0" w:space="0" w:color="auto"/>
            <w:bottom w:val="none" w:sz="0" w:space="0" w:color="auto"/>
            <w:right w:val="none" w:sz="0" w:space="0" w:color="auto"/>
          </w:divBdr>
          <w:divsChild>
            <w:div w:id="92750876">
              <w:marLeft w:val="0"/>
              <w:marRight w:val="0"/>
              <w:marTop w:val="0"/>
              <w:marBottom w:val="0"/>
              <w:divBdr>
                <w:top w:val="none" w:sz="0" w:space="0" w:color="auto"/>
                <w:left w:val="none" w:sz="0" w:space="0" w:color="auto"/>
                <w:bottom w:val="none" w:sz="0" w:space="0" w:color="auto"/>
                <w:right w:val="none" w:sz="0" w:space="0" w:color="auto"/>
              </w:divBdr>
            </w:div>
          </w:divsChild>
        </w:div>
        <w:div w:id="1218398053">
          <w:marLeft w:val="0"/>
          <w:marRight w:val="0"/>
          <w:marTop w:val="0"/>
          <w:marBottom w:val="0"/>
          <w:divBdr>
            <w:top w:val="dotted" w:sz="6" w:space="0" w:color="CCCCCC"/>
            <w:left w:val="dotted" w:sz="6" w:space="0" w:color="CCCCCC"/>
            <w:bottom w:val="dotted" w:sz="6" w:space="0" w:color="CCCCCC"/>
            <w:right w:val="dotted" w:sz="6" w:space="0" w:color="CCCCCC"/>
          </w:divBdr>
          <w:divsChild>
            <w:div w:id="1774935301">
              <w:marLeft w:val="0"/>
              <w:marRight w:val="0"/>
              <w:marTop w:val="0"/>
              <w:marBottom w:val="0"/>
              <w:divBdr>
                <w:top w:val="none" w:sz="0" w:space="0" w:color="auto"/>
                <w:left w:val="none" w:sz="0" w:space="0" w:color="auto"/>
                <w:bottom w:val="none" w:sz="0" w:space="0" w:color="auto"/>
                <w:right w:val="none" w:sz="0" w:space="0" w:color="auto"/>
              </w:divBdr>
            </w:div>
            <w:div w:id="456990920">
              <w:marLeft w:val="0"/>
              <w:marRight w:val="0"/>
              <w:marTop w:val="0"/>
              <w:marBottom w:val="0"/>
              <w:divBdr>
                <w:top w:val="none" w:sz="0" w:space="0" w:color="auto"/>
                <w:left w:val="none" w:sz="0" w:space="0" w:color="auto"/>
                <w:bottom w:val="none" w:sz="0" w:space="0" w:color="auto"/>
                <w:right w:val="none" w:sz="0" w:space="0" w:color="auto"/>
              </w:divBdr>
            </w:div>
            <w:div w:id="787701653">
              <w:marLeft w:val="0"/>
              <w:marRight w:val="0"/>
              <w:marTop w:val="0"/>
              <w:marBottom w:val="0"/>
              <w:divBdr>
                <w:top w:val="none" w:sz="0" w:space="0" w:color="auto"/>
                <w:left w:val="none" w:sz="0" w:space="0" w:color="auto"/>
                <w:bottom w:val="none" w:sz="0" w:space="0" w:color="auto"/>
                <w:right w:val="none" w:sz="0" w:space="0" w:color="auto"/>
              </w:divBdr>
            </w:div>
            <w:div w:id="5638246">
              <w:marLeft w:val="0"/>
              <w:marRight w:val="0"/>
              <w:marTop w:val="0"/>
              <w:marBottom w:val="0"/>
              <w:divBdr>
                <w:top w:val="none" w:sz="0" w:space="0" w:color="auto"/>
                <w:left w:val="none" w:sz="0" w:space="0" w:color="auto"/>
                <w:bottom w:val="none" w:sz="0" w:space="0" w:color="auto"/>
                <w:right w:val="none" w:sz="0" w:space="0" w:color="auto"/>
              </w:divBdr>
            </w:div>
            <w:div w:id="1293637184">
              <w:marLeft w:val="0"/>
              <w:marRight w:val="0"/>
              <w:marTop w:val="0"/>
              <w:marBottom w:val="0"/>
              <w:divBdr>
                <w:top w:val="none" w:sz="0" w:space="0" w:color="auto"/>
                <w:left w:val="none" w:sz="0" w:space="0" w:color="auto"/>
                <w:bottom w:val="none" w:sz="0" w:space="0" w:color="auto"/>
                <w:right w:val="none" w:sz="0" w:space="0" w:color="auto"/>
              </w:divBdr>
            </w:div>
            <w:div w:id="1879004404">
              <w:marLeft w:val="0"/>
              <w:marRight w:val="0"/>
              <w:marTop w:val="0"/>
              <w:marBottom w:val="0"/>
              <w:divBdr>
                <w:top w:val="none" w:sz="0" w:space="0" w:color="auto"/>
                <w:left w:val="none" w:sz="0" w:space="0" w:color="auto"/>
                <w:bottom w:val="none" w:sz="0" w:space="0" w:color="auto"/>
                <w:right w:val="none" w:sz="0" w:space="0" w:color="auto"/>
              </w:divBdr>
            </w:div>
            <w:div w:id="764040321">
              <w:marLeft w:val="0"/>
              <w:marRight w:val="0"/>
              <w:marTop w:val="0"/>
              <w:marBottom w:val="0"/>
              <w:divBdr>
                <w:top w:val="none" w:sz="0" w:space="0" w:color="auto"/>
                <w:left w:val="none" w:sz="0" w:space="0" w:color="auto"/>
                <w:bottom w:val="none" w:sz="0" w:space="0" w:color="auto"/>
                <w:right w:val="none" w:sz="0" w:space="0" w:color="auto"/>
              </w:divBdr>
            </w:div>
            <w:div w:id="1862476247">
              <w:marLeft w:val="0"/>
              <w:marRight w:val="0"/>
              <w:marTop w:val="0"/>
              <w:marBottom w:val="0"/>
              <w:divBdr>
                <w:top w:val="none" w:sz="0" w:space="0" w:color="auto"/>
                <w:left w:val="none" w:sz="0" w:space="0" w:color="auto"/>
                <w:bottom w:val="none" w:sz="0" w:space="0" w:color="auto"/>
                <w:right w:val="none" w:sz="0" w:space="0" w:color="auto"/>
              </w:divBdr>
            </w:div>
            <w:div w:id="1393767848">
              <w:marLeft w:val="0"/>
              <w:marRight w:val="0"/>
              <w:marTop w:val="0"/>
              <w:marBottom w:val="0"/>
              <w:divBdr>
                <w:top w:val="none" w:sz="0" w:space="0" w:color="auto"/>
                <w:left w:val="none" w:sz="0" w:space="0" w:color="auto"/>
                <w:bottom w:val="none" w:sz="0" w:space="0" w:color="auto"/>
                <w:right w:val="none" w:sz="0" w:space="0" w:color="auto"/>
              </w:divBdr>
            </w:div>
            <w:div w:id="212229634">
              <w:marLeft w:val="0"/>
              <w:marRight w:val="0"/>
              <w:marTop w:val="0"/>
              <w:marBottom w:val="0"/>
              <w:divBdr>
                <w:top w:val="none" w:sz="0" w:space="0" w:color="auto"/>
                <w:left w:val="none" w:sz="0" w:space="0" w:color="auto"/>
                <w:bottom w:val="none" w:sz="0" w:space="0" w:color="auto"/>
                <w:right w:val="none" w:sz="0" w:space="0" w:color="auto"/>
              </w:divBdr>
            </w:div>
            <w:div w:id="379087041">
              <w:marLeft w:val="0"/>
              <w:marRight w:val="0"/>
              <w:marTop w:val="0"/>
              <w:marBottom w:val="0"/>
              <w:divBdr>
                <w:top w:val="none" w:sz="0" w:space="0" w:color="auto"/>
                <w:left w:val="none" w:sz="0" w:space="0" w:color="auto"/>
                <w:bottom w:val="none" w:sz="0" w:space="0" w:color="auto"/>
                <w:right w:val="none" w:sz="0" w:space="0" w:color="auto"/>
              </w:divBdr>
            </w:div>
            <w:div w:id="1430858232">
              <w:marLeft w:val="0"/>
              <w:marRight w:val="0"/>
              <w:marTop w:val="0"/>
              <w:marBottom w:val="0"/>
              <w:divBdr>
                <w:top w:val="none" w:sz="0" w:space="0" w:color="auto"/>
                <w:left w:val="none" w:sz="0" w:space="0" w:color="auto"/>
                <w:bottom w:val="none" w:sz="0" w:space="0" w:color="auto"/>
                <w:right w:val="none" w:sz="0" w:space="0" w:color="auto"/>
              </w:divBdr>
            </w:div>
            <w:div w:id="363360599">
              <w:marLeft w:val="0"/>
              <w:marRight w:val="0"/>
              <w:marTop w:val="0"/>
              <w:marBottom w:val="0"/>
              <w:divBdr>
                <w:top w:val="none" w:sz="0" w:space="0" w:color="auto"/>
                <w:left w:val="none" w:sz="0" w:space="0" w:color="auto"/>
                <w:bottom w:val="none" w:sz="0" w:space="0" w:color="auto"/>
                <w:right w:val="none" w:sz="0" w:space="0" w:color="auto"/>
              </w:divBdr>
            </w:div>
            <w:div w:id="888885097">
              <w:marLeft w:val="0"/>
              <w:marRight w:val="0"/>
              <w:marTop w:val="0"/>
              <w:marBottom w:val="0"/>
              <w:divBdr>
                <w:top w:val="none" w:sz="0" w:space="0" w:color="auto"/>
                <w:left w:val="none" w:sz="0" w:space="0" w:color="auto"/>
                <w:bottom w:val="none" w:sz="0" w:space="0" w:color="auto"/>
                <w:right w:val="none" w:sz="0" w:space="0" w:color="auto"/>
              </w:divBdr>
            </w:div>
            <w:div w:id="324666853">
              <w:marLeft w:val="0"/>
              <w:marRight w:val="0"/>
              <w:marTop w:val="0"/>
              <w:marBottom w:val="0"/>
              <w:divBdr>
                <w:top w:val="none" w:sz="0" w:space="0" w:color="auto"/>
                <w:left w:val="none" w:sz="0" w:space="0" w:color="auto"/>
                <w:bottom w:val="none" w:sz="0" w:space="0" w:color="auto"/>
                <w:right w:val="none" w:sz="0" w:space="0" w:color="auto"/>
              </w:divBdr>
            </w:div>
            <w:div w:id="662707114">
              <w:marLeft w:val="0"/>
              <w:marRight w:val="0"/>
              <w:marTop w:val="0"/>
              <w:marBottom w:val="0"/>
              <w:divBdr>
                <w:top w:val="none" w:sz="0" w:space="0" w:color="auto"/>
                <w:left w:val="none" w:sz="0" w:space="0" w:color="auto"/>
                <w:bottom w:val="none" w:sz="0" w:space="0" w:color="auto"/>
                <w:right w:val="none" w:sz="0" w:space="0" w:color="auto"/>
              </w:divBdr>
            </w:div>
            <w:div w:id="1267809659">
              <w:marLeft w:val="0"/>
              <w:marRight w:val="0"/>
              <w:marTop w:val="0"/>
              <w:marBottom w:val="0"/>
              <w:divBdr>
                <w:top w:val="none" w:sz="0" w:space="0" w:color="auto"/>
                <w:left w:val="none" w:sz="0" w:space="0" w:color="auto"/>
                <w:bottom w:val="none" w:sz="0" w:space="0" w:color="auto"/>
                <w:right w:val="none" w:sz="0" w:space="0" w:color="auto"/>
              </w:divBdr>
            </w:div>
            <w:div w:id="646083033">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6464966">
              <w:marLeft w:val="0"/>
              <w:marRight w:val="0"/>
              <w:marTop w:val="0"/>
              <w:marBottom w:val="0"/>
              <w:divBdr>
                <w:top w:val="none" w:sz="0" w:space="0" w:color="auto"/>
                <w:left w:val="none" w:sz="0" w:space="0" w:color="auto"/>
                <w:bottom w:val="none" w:sz="0" w:space="0" w:color="auto"/>
                <w:right w:val="none" w:sz="0" w:space="0" w:color="auto"/>
              </w:divBdr>
            </w:div>
            <w:div w:id="493764764">
              <w:marLeft w:val="0"/>
              <w:marRight w:val="0"/>
              <w:marTop w:val="0"/>
              <w:marBottom w:val="0"/>
              <w:divBdr>
                <w:top w:val="none" w:sz="0" w:space="0" w:color="auto"/>
                <w:left w:val="none" w:sz="0" w:space="0" w:color="auto"/>
                <w:bottom w:val="none" w:sz="0" w:space="0" w:color="auto"/>
                <w:right w:val="none" w:sz="0" w:space="0" w:color="auto"/>
              </w:divBdr>
            </w:div>
            <w:div w:id="965543320">
              <w:marLeft w:val="0"/>
              <w:marRight w:val="0"/>
              <w:marTop w:val="0"/>
              <w:marBottom w:val="0"/>
              <w:divBdr>
                <w:top w:val="none" w:sz="0" w:space="0" w:color="auto"/>
                <w:left w:val="none" w:sz="0" w:space="0" w:color="auto"/>
                <w:bottom w:val="none" w:sz="0" w:space="0" w:color="auto"/>
                <w:right w:val="none" w:sz="0" w:space="0" w:color="auto"/>
              </w:divBdr>
            </w:div>
            <w:div w:id="362748942">
              <w:marLeft w:val="0"/>
              <w:marRight w:val="0"/>
              <w:marTop w:val="0"/>
              <w:marBottom w:val="0"/>
              <w:divBdr>
                <w:top w:val="none" w:sz="0" w:space="0" w:color="auto"/>
                <w:left w:val="none" w:sz="0" w:space="0" w:color="auto"/>
                <w:bottom w:val="none" w:sz="0" w:space="0" w:color="auto"/>
                <w:right w:val="none" w:sz="0" w:space="0" w:color="auto"/>
              </w:divBdr>
            </w:div>
            <w:div w:id="1607421379">
              <w:marLeft w:val="0"/>
              <w:marRight w:val="0"/>
              <w:marTop w:val="0"/>
              <w:marBottom w:val="0"/>
              <w:divBdr>
                <w:top w:val="none" w:sz="0" w:space="0" w:color="auto"/>
                <w:left w:val="none" w:sz="0" w:space="0" w:color="auto"/>
                <w:bottom w:val="none" w:sz="0" w:space="0" w:color="auto"/>
                <w:right w:val="none" w:sz="0" w:space="0" w:color="auto"/>
              </w:divBdr>
            </w:div>
            <w:div w:id="1327824902">
              <w:marLeft w:val="0"/>
              <w:marRight w:val="0"/>
              <w:marTop w:val="0"/>
              <w:marBottom w:val="0"/>
              <w:divBdr>
                <w:top w:val="none" w:sz="0" w:space="0" w:color="auto"/>
                <w:left w:val="none" w:sz="0" w:space="0" w:color="auto"/>
                <w:bottom w:val="none" w:sz="0" w:space="0" w:color="auto"/>
                <w:right w:val="none" w:sz="0" w:space="0" w:color="auto"/>
              </w:divBdr>
            </w:div>
            <w:div w:id="1592157757">
              <w:marLeft w:val="0"/>
              <w:marRight w:val="0"/>
              <w:marTop w:val="0"/>
              <w:marBottom w:val="0"/>
              <w:divBdr>
                <w:top w:val="none" w:sz="0" w:space="0" w:color="auto"/>
                <w:left w:val="none" w:sz="0" w:space="0" w:color="auto"/>
                <w:bottom w:val="none" w:sz="0" w:space="0" w:color="auto"/>
                <w:right w:val="none" w:sz="0" w:space="0" w:color="auto"/>
              </w:divBdr>
            </w:div>
            <w:div w:id="1428964166">
              <w:marLeft w:val="0"/>
              <w:marRight w:val="0"/>
              <w:marTop w:val="0"/>
              <w:marBottom w:val="0"/>
              <w:divBdr>
                <w:top w:val="none" w:sz="0" w:space="0" w:color="auto"/>
                <w:left w:val="none" w:sz="0" w:space="0" w:color="auto"/>
                <w:bottom w:val="none" w:sz="0" w:space="0" w:color="auto"/>
                <w:right w:val="none" w:sz="0" w:space="0" w:color="auto"/>
              </w:divBdr>
            </w:div>
            <w:div w:id="2133552107">
              <w:marLeft w:val="0"/>
              <w:marRight w:val="0"/>
              <w:marTop w:val="0"/>
              <w:marBottom w:val="0"/>
              <w:divBdr>
                <w:top w:val="none" w:sz="0" w:space="0" w:color="auto"/>
                <w:left w:val="none" w:sz="0" w:space="0" w:color="auto"/>
                <w:bottom w:val="none" w:sz="0" w:space="0" w:color="auto"/>
                <w:right w:val="none" w:sz="0" w:space="0" w:color="auto"/>
              </w:divBdr>
            </w:div>
            <w:div w:id="1186334943">
              <w:marLeft w:val="0"/>
              <w:marRight w:val="0"/>
              <w:marTop w:val="0"/>
              <w:marBottom w:val="0"/>
              <w:divBdr>
                <w:top w:val="none" w:sz="0" w:space="0" w:color="auto"/>
                <w:left w:val="none" w:sz="0" w:space="0" w:color="auto"/>
                <w:bottom w:val="none" w:sz="0" w:space="0" w:color="auto"/>
                <w:right w:val="none" w:sz="0" w:space="0" w:color="auto"/>
              </w:divBdr>
            </w:div>
            <w:div w:id="1423449580">
              <w:marLeft w:val="0"/>
              <w:marRight w:val="0"/>
              <w:marTop w:val="0"/>
              <w:marBottom w:val="0"/>
              <w:divBdr>
                <w:top w:val="none" w:sz="0" w:space="0" w:color="auto"/>
                <w:left w:val="none" w:sz="0" w:space="0" w:color="auto"/>
                <w:bottom w:val="none" w:sz="0" w:space="0" w:color="auto"/>
                <w:right w:val="none" w:sz="0" w:space="0" w:color="auto"/>
              </w:divBdr>
            </w:div>
            <w:div w:id="1730684991">
              <w:marLeft w:val="0"/>
              <w:marRight w:val="0"/>
              <w:marTop w:val="0"/>
              <w:marBottom w:val="0"/>
              <w:divBdr>
                <w:top w:val="none" w:sz="0" w:space="0" w:color="auto"/>
                <w:left w:val="none" w:sz="0" w:space="0" w:color="auto"/>
                <w:bottom w:val="none" w:sz="0" w:space="0" w:color="auto"/>
                <w:right w:val="none" w:sz="0" w:space="0" w:color="auto"/>
              </w:divBdr>
            </w:div>
            <w:div w:id="330253987">
              <w:marLeft w:val="0"/>
              <w:marRight w:val="0"/>
              <w:marTop w:val="0"/>
              <w:marBottom w:val="0"/>
              <w:divBdr>
                <w:top w:val="none" w:sz="0" w:space="0" w:color="auto"/>
                <w:left w:val="none" w:sz="0" w:space="0" w:color="auto"/>
                <w:bottom w:val="none" w:sz="0" w:space="0" w:color="auto"/>
                <w:right w:val="none" w:sz="0" w:space="0" w:color="auto"/>
              </w:divBdr>
            </w:div>
            <w:div w:id="1940412400">
              <w:marLeft w:val="0"/>
              <w:marRight w:val="0"/>
              <w:marTop w:val="0"/>
              <w:marBottom w:val="0"/>
              <w:divBdr>
                <w:top w:val="none" w:sz="0" w:space="0" w:color="auto"/>
                <w:left w:val="none" w:sz="0" w:space="0" w:color="auto"/>
                <w:bottom w:val="none" w:sz="0" w:space="0" w:color="auto"/>
                <w:right w:val="none" w:sz="0" w:space="0" w:color="auto"/>
              </w:divBdr>
            </w:div>
            <w:div w:id="1193230694">
              <w:marLeft w:val="0"/>
              <w:marRight w:val="0"/>
              <w:marTop w:val="0"/>
              <w:marBottom w:val="0"/>
              <w:divBdr>
                <w:top w:val="none" w:sz="0" w:space="0" w:color="auto"/>
                <w:left w:val="none" w:sz="0" w:space="0" w:color="auto"/>
                <w:bottom w:val="none" w:sz="0" w:space="0" w:color="auto"/>
                <w:right w:val="none" w:sz="0" w:space="0" w:color="auto"/>
              </w:divBdr>
            </w:div>
            <w:div w:id="1995140212">
              <w:marLeft w:val="0"/>
              <w:marRight w:val="0"/>
              <w:marTop w:val="0"/>
              <w:marBottom w:val="0"/>
              <w:divBdr>
                <w:top w:val="none" w:sz="0" w:space="0" w:color="auto"/>
                <w:left w:val="none" w:sz="0" w:space="0" w:color="auto"/>
                <w:bottom w:val="none" w:sz="0" w:space="0" w:color="auto"/>
                <w:right w:val="none" w:sz="0" w:space="0" w:color="auto"/>
              </w:divBdr>
            </w:div>
            <w:div w:id="996687416">
              <w:marLeft w:val="0"/>
              <w:marRight w:val="0"/>
              <w:marTop w:val="0"/>
              <w:marBottom w:val="0"/>
              <w:divBdr>
                <w:top w:val="none" w:sz="0" w:space="0" w:color="auto"/>
                <w:left w:val="none" w:sz="0" w:space="0" w:color="auto"/>
                <w:bottom w:val="none" w:sz="0" w:space="0" w:color="auto"/>
                <w:right w:val="none" w:sz="0" w:space="0" w:color="auto"/>
              </w:divBdr>
            </w:div>
            <w:div w:id="159127566">
              <w:marLeft w:val="0"/>
              <w:marRight w:val="0"/>
              <w:marTop w:val="0"/>
              <w:marBottom w:val="0"/>
              <w:divBdr>
                <w:top w:val="none" w:sz="0" w:space="0" w:color="auto"/>
                <w:left w:val="none" w:sz="0" w:space="0" w:color="auto"/>
                <w:bottom w:val="none" w:sz="0" w:space="0" w:color="auto"/>
                <w:right w:val="none" w:sz="0" w:space="0" w:color="auto"/>
              </w:divBdr>
            </w:div>
            <w:div w:id="1523322268">
              <w:marLeft w:val="0"/>
              <w:marRight w:val="0"/>
              <w:marTop w:val="0"/>
              <w:marBottom w:val="0"/>
              <w:divBdr>
                <w:top w:val="none" w:sz="0" w:space="0" w:color="auto"/>
                <w:left w:val="none" w:sz="0" w:space="0" w:color="auto"/>
                <w:bottom w:val="none" w:sz="0" w:space="0" w:color="auto"/>
                <w:right w:val="none" w:sz="0" w:space="0" w:color="auto"/>
              </w:divBdr>
            </w:div>
            <w:div w:id="621500598">
              <w:marLeft w:val="0"/>
              <w:marRight w:val="0"/>
              <w:marTop w:val="0"/>
              <w:marBottom w:val="0"/>
              <w:divBdr>
                <w:top w:val="none" w:sz="0" w:space="0" w:color="auto"/>
                <w:left w:val="none" w:sz="0" w:space="0" w:color="auto"/>
                <w:bottom w:val="none" w:sz="0" w:space="0" w:color="auto"/>
                <w:right w:val="none" w:sz="0" w:space="0" w:color="auto"/>
              </w:divBdr>
            </w:div>
            <w:div w:id="1588273897">
              <w:marLeft w:val="0"/>
              <w:marRight w:val="0"/>
              <w:marTop w:val="0"/>
              <w:marBottom w:val="0"/>
              <w:divBdr>
                <w:top w:val="none" w:sz="0" w:space="0" w:color="auto"/>
                <w:left w:val="none" w:sz="0" w:space="0" w:color="auto"/>
                <w:bottom w:val="none" w:sz="0" w:space="0" w:color="auto"/>
                <w:right w:val="none" w:sz="0" w:space="0" w:color="auto"/>
              </w:divBdr>
            </w:div>
            <w:div w:id="1173568649">
              <w:marLeft w:val="0"/>
              <w:marRight w:val="0"/>
              <w:marTop w:val="0"/>
              <w:marBottom w:val="0"/>
              <w:divBdr>
                <w:top w:val="none" w:sz="0" w:space="0" w:color="auto"/>
                <w:left w:val="none" w:sz="0" w:space="0" w:color="auto"/>
                <w:bottom w:val="none" w:sz="0" w:space="0" w:color="auto"/>
                <w:right w:val="none" w:sz="0" w:space="0" w:color="auto"/>
              </w:divBdr>
            </w:div>
            <w:div w:id="1572230948">
              <w:marLeft w:val="0"/>
              <w:marRight w:val="0"/>
              <w:marTop w:val="0"/>
              <w:marBottom w:val="0"/>
              <w:divBdr>
                <w:top w:val="none" w:sz="0" w:space="0" w:color="auto"/>
                <w:left w:val="none" w:sz="0" w:space="0" w:color="auto"/>
                <w:bottom w:val="none" w:sz="0" w:space="0" w:color="auto"/>
                <w:right w:val="none" w:sz="0" w:space="0" w:color="auto"/>
              </w:divBdr>
            </w:div>
            <w:div w:id="341862793">
              <w:marLeft w:val="0"/>
              <w:marRight w:val="0"/>
              <w:marTop w:val="0"/>
              <w:marBottom w:val="0"/>
              <w:divBdr>
                <w:top w:val="none" w:sz="0" w:space="0" w:color="auto"/>
                <w:left w:val="none" w:sz="0" w:space="0" w:color="auto"/>
                <w:bottom w:val="none" w:sz="0" w:space="0" w:color="auto"/>
                <w:right w:val="none" w:sz="0" w:space="0" w:color="auto"/>
              </w:divBdr>
            </w:div>
            <w:div w:id="1334720772">
              <w:marLeft w:val="0"/>
              <w:marRight w:val="0"/>
              <w:marTop w:val="0"/>
              <w:marBottom w:val="0"/>
              <w:divBdr>
                <w:top w:val="none" w:sz="0" w:space="0" w:color="auto"/>
                <w:left w:val="none" w:sz="0" w:space="0" w:color="auto"/>
                <w:bottom w:val="none" w:sz="0" w:space="0" w:color="auto"/>
                <w:right w:val="none" w:sz="0" w:space="0" w:color="auto"/>
              </w:divBdr>
            </w:div>
            <w:div w:id="2043747590">
              <w:marLeft w:val="0"/>
              <w:marRight w:val="0"/>
              <w:marTop w:val="0"/>
              <w:marBottom w:val="0"/>
              <w:divBdr>
                <w:top w:val="none" w:sz="0" w:space="0" w:color="auto"/>
                <w:left w:val="none" w:sz="0" w:space="0" w:color="auto"/>
                <w:bottom w:val="none" w:sz="0" w:space="0" w:color="auto"/>
                <w:right w:val="none" w:sz="0" w:space="0" w:color="auto"/>
              </w:divBdr>
            </w:div>
            <w:div w:id="58943384">
              <w:marLeft w:val="0"/>
              <w:marRight w:val="0"/>
              <w:marTop w:val="0"/>
              <w:marBottom w:val="0"/>
              <w:divBdr>
                <w:top w:val="none" w:sz="0" w:space="0" w:color="auto"/>
                <w:left w:val="none" w:sz="0" w:space="0" w:color="auto"/>
                <w:bottom w:val="none" w:sz="0" w:space="0" w:color="auto"/>
                <w:right w:val="none" w:sz="0" w:space="0" w:color="auto"/>
              </w:divBdr>
            </w:div>
            <w:div w:id="1732070935">
              <w:marLeft w:val="0"/>
              <w:marRight w:val="0"/>
              <w:marTop w:val="0"/>
              <w:marBottom w:val="0"/>
              <w:divBdr>
                <w:top w:val="none" w:sz="0" w:space="0" w:color="auto"/>
                <w:left w:val="none" w:sz="0" w:space="0" w:color="auto"/>
                <w:bottom w:val="none" w:sz="0" w:space="0" w:color="auto"/>
                <w:right w:val="none" w:sz="0" w:space="0" w:color="auto"/>
              </w:divBdr>
            </w:div>
            <w:div w:id="20421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4989">
      <w:bodyDiv w:val="1"/>
      <w:marLeft w:val="0"/>
      <w:marRight w:val="0"/>
      <w:marTop w:val="0"/>
      <w:marBottom w:val="0"/>
      <w:divBdr>
        <w:top w:val="none" w:sz="0" w:space="0" w:color="auto"/>
        <w:left w:val="none" w:sz="0" w:space="0" w:color="auto"/>
        <w:bottom w:val="none" w:sz="0" w:space="0" w:color="auto"/>
        <w:right w:val="none" w:sz="0" w:space="0" w:color="auto"/>
      </w:divBdr>
      <w:divsChild>
        <w:div w:id="2112628737">
          <w:marLeft w:val="0"/>
          <w:marRight w:val="0"/>
          <w:marTop w:val="0"/>
          <w:marBottom w:val="0"/>
          <w:divBdr>
            <w:top w:val="none" w:sz="0" w:space="0" w:color="auto"/>
            <w:left w:val="none" w:sz="0" w:space="0" w:color="auto"/>
            <w:bottom w:val="none" w:sz="0" w:space="0" w:color="auto"/>
            <w:right w:val="none" w:sz="0" w:space="0" w:color="auto"/>
          </w:divBdr>
        </w:div>
        <w:div w:id="142791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s@cazamle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s@cazamley.com" TargetMode="Externa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antiago.zambrano17@foroabogados.e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3.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6CCA9-7E8A-4E84-B71C-B6E5D309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2014-08-10T20:51:00Z</dcterms:created>
  <dcterms:modified xsi:type="dcterms:W3CDTF">2014-08-10T20:51:00Z</dcterms:modified>
</cp:coreProperties>
</file>